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E83AD" w14:textId="3CA5270C" w:rsidR="006249D9" w:rsidRDefault="00857875">
      <w:pPr>
        <w:ind w:left="1" w:hanging="3"/>
        <w:jc w:val="center"/>
        <w:rPr>
          <w:color w:val="000000"/>
          <w:sz w:val="28"/>
          <w:szCs w:val="28"/>
        </w:rPr>
      </w:pPr>
      <w:bookmarkStart w:id="0" w:name="_GoBack"/>
      <w:bookmarkEnd w:id="0"/>
      <w:r w:rsidRPr="00857875">
        <w:rPr>
          <w:b/>
          <w:bCs/>
          <w:kern w:val="36"/>
          <w:sz w:val="28"/>
          <w:szCs w:val="28"/>
        </w:rPr>
        <w:t>AI-Enhanced Pedagogical Tools in Teacher Training: Prospects and Barriers in Sindh</w:t>
      </w:r>
      <w:r w:rsidRPr="00857875">
        <w:rPr>
          <w:b/>
          <w:color w:val="000000"/>
          <w:sz w:val="28"/>
          <w:szCs w:val="28"/>
        </w:rPr>
        <w:t xml:space="preserve"> </w:t>
      </w:r>
    </w:p>
    <w:p w14:paraId="134E68EE" w14:textId="77777777" w:rsidR="006249D9" w:rsidRDefault="006249D9">
      <w:pPr>
        <w:ind w:left="1" w:hanging="3"/>
        <w:jc w:val="center"/>
        <w:rPr>
          <w:color w:val="000000"/>
          <w:sz w:val="28"/>
          <w:szCs w:val="28"/>
        </w:rPr>
      </w:pPr>
      <w:bookmarkStart w:id="1" w:name="_heading=h.gjdgxs" w:colFirst="0" w:colLast="0"/>
      <w:bookmarkEnd w:id="1"/>
    </w:p>
    <w:p w14:paraId="421C2736" w14:textId="200D0F8F" w:rsidR="006249D9" w:rsidRDefault="00513573">
      <w:pPr>
        <w:ind w:left="0" w:hanging="2"/>
        <w:jc w:val="center"/>
        <w:rPr>
          <w:color w:val="000000"/>
          <w:sz w:val="22"/>
          <w:szCs w:val="22"/>
        </w:rPr>
      </w:pPr>
      <w:bookmarkStart w:id="2" w:name="_heading=h.30j0zll" w:colFirst="0" w:colLast="0"/>
      <w:bookmarkEnd w:id="2"/>
      <w:r>
        <w:rPr>
          <w:b/>
          <w:color w:val="000000"/>
          <w:sz w:val="22"/>
          <w:szCs w:val="22"/>
        </w:rPr>
        <w:t>Saima Khalil</w:t>
      </w:r>
      <w:r w:rsidR="00E30218">
        <w:rPr>
          <w:b/>
          <w:color w:val="000000"/>
          <w:sz w:val="22"/>
          <w:szCs w:val="22"/>
          <w:vertAlign w:val="superscript"/>
        </w:rPr>
        <w:t>1</w:t>
      </w:r>
      <w:r w:rsidR="00E30218">
        <w:rPr>
          <w:b/>
          <w:color w:val="000000"/>
          <w:sz w:val="22"/>
          <w:szCs w:val="22"/>
        </w:rPr>
        <w:t xml:space="preserve">*, </w:t>
      </w:r>
      <w:r w:rsidR="00F54C0B">
        <w:rPr>
          <w:b/>
          <w:color w:val="000000"/>
          <w:sz w:val="22"/>
          <w:szCs w:val="22"/>
        </w:rPr>
        <w:t>Owais Iqbal Khan</w:t>
      </w:r>
      <w:r w:rsidR="00E30218">
        <w:rPr>
          <w:b/>
          <w:color w:val="000000"/>
          <w:sz w:val="22"/>
          <w:szCs w:val="22"/>
          <w:vertAlign w:val="superscript"/>
        </w:rPr>
        <w:t>2</w:t>
      </w:r>
      <w:r w:rsidR="00E30218">
        <w:rPr>
          <w:b/>
          <w:color w:val="000000"/>
          <w:sz w:val="22"/>
          <w:szCs w:val="22"/>
        </w:rPr>
        <w:t xml:space="preserve">, </w:t>
      </w:r>
      <w:r w:rsidR="00F54C0B">
        <w:rPr>
          <w:b/>
          <w:color w:val="000000"/>
          <w:sz w:val="22"/>
          <w:szCs w:val="22"/>
        </w:rPr>
        <w:t>Afsheen Bashir</w:t>
      </w:r>
      <w:r w:rsidR="00F54C0B">
        <w:rPr>
          <w:b/>
          <w:color w:val="000000"/>
          <w:sz w:val="22"/>
          <w:szCs w:val="22"/>
          <w:vertAlign w:val="superscript"/>
        </w:rPr>
        <w:t>3</w:t>
      </w:r>
    </w:p>
    <w:p w14:paraId="4D1917A9" w14:textId="688F8413" w:rsidR="006249D9" w:rsidRDefault="00E30218">
      <w:pPr>
        <w:ind w:left="0" w:hanging="2"/>
        <w:jc w:val="center"/>
        <w:rPr>
          <w:color w:val="000000"/>
          <w:sz w:val="20"/>
          <w:szCs w:val="20"/>
        </w:rPr>
      </w:pPr>
      <w:bookmarkStart w:id="3" w:name="_heading=h.1fob9te" w:colFirst="0" w:colLast="0"/>
      <w:bookmarkEnd w:id="3"/>
      <w:r>
        <w:rPr>
          <w:color w:val="000000"/>
          <w:sz w:val="20"/>
          <w:szCs w:val="20"/>
          <w:vertAlign w:val="superscript"/>
        </w:rPr>
        <w:t>1</w:t>
      </w:r>
      <w:r w:rsidR="00F54C0B">
        <w:rPr>
          <w:color w:val="000000"/>
          <w:sz w:val="20"/>
          <w:szCs w:val="20"/>
        </w:rPr>
        <w:t>Taluka Education Officer, ES&amp;HS Gulshan Town (Female), District East</w:t>
      </w:r>
      <w:r w:rsidR="00064EEA">
        <w:rPr>
          <w:color w:val="000000"/>
          <w:sz w:val="20"/>
          <w:szCs w:val="20"/>
        </w:rPr>
        <w:t>,</w:t>
      </w:r>
      <w:r w:rsidR="00F54C0B">
        <w:rPr>
          <w:color w:val="000000"/>
          <w:sz w:val="20"/>
          <w:szCs w:val="20"/>
        </w:rPr>
        <w:t xml:space="preserve"> Karachi</w:t>
      </w:r>
      <w:r>
        <w:rPr>
          <w:color w:val="000000"/>
          <w:sz w:val="20"/>
          <w:szCs w:val="20"/>
        </w:rPr>
        <w:t xml:space="preserve"> </w:t>
      </w:r>
    </w:p>
    <w:p w14:paraId="56AD8E74" w14:textId="64CACE01" w:rsidR="006249D9" w:rsidRDefault="00E30218">
      <w:pPr>
        <w:ind w:left="0" w:hanging="2"/>
        <w:jc w:val="center"/>
        <w:rPr>
          <w:color w:val="000000"/>
          <w:sz w:val="20"/>
          <w:szCs w:val="20"/>
        </w:rPr>
      </w:pPr>
      <w:r>
        <w:rPr>
          <w:color w:val="000000"/>
          <w:sz w:val="20"/>
          <w:szCs w:val="20"/>
          <w:vertAlign w:val="superscript"/>
        </w:rPr>
        <w:t>2</w:t>
      </w:r>
      <w:r w:rsidR="00F54C0B">
        <w:rPr>
          <w:color w:val="000000"/>
          <w:sz w:val="20"/>
          <w:szCs w:val="20"/>
        </w:rPr>
        <w:t>Junior Elementary School Teacher, GBSS Manick School, Shanti Nagar, District East</w:t>
      </w:r>
      <w:r w:rsidR="00064EEA">
        <w:rPr>
          <w:color w:val="000000"/>
          <w:sz w:val="20"/>
          <w:szCs w:val="20"/>
        </w:rPr>
        <w:t>,</w:t>
      </w:r>
      <w:r w:rsidR="00F54C0B">
        <w:rPr>
          <w:color w:val="000000"/>
          <w:sz w:val="20"/>
          <w:szCs w:val="20"/>
        </w:rPr>
        <w:t xml:space="preserve"> Karachi</w:t>
      </w:r>
    </w:p>
    <w:p w14:paraId="5B3ECCBC" w14:textId="56ACDAB5" w:rsidR="006249D9" w:rsidRDefault="00064EEA">
      <w:pPr>
        <w:ind w:left="0" w:hanging="2"/>
        <w:jc w:val="center"/>
        <w:rPr>
          <w:color w:val="000000"/>
          <w:sz w:val="20"/>
          <w:szCs w:val="20"/>
        </w:rPr>
      </w:pPr>
      <w:r>
        <w:rPr>
          <w:color w:val="000000"/>
          <w:sz w:val="20"/>
          <w:szCs w:val="20"/>
        </w:rPr>
        <w:t>3</w:t>
      </w:r>
      <w:r w:rsidR="005D3727">
        <w:rPr>
          <w:color w:val="000000"/>
          <w:sz w:val="20"/>
          <w:szCs w:val="20"/>
        </w:rPr>
        <w:t xml:space="preserve"> </w:t>
      </w:r>
      <w:r>
        <w:rPr>
          <w:color w:val="000000"/>
          <w:sz w:val="20"/>
          <w:szCs w:val="20"/>
        </w:rPr>
        <w:t>Headmistress, Al Zehra Government Girls Primary School</w:t>
      </w:r>
      <w:r w:rsidR="006A4D16">
        <w:rPr>
          <w:color w:val="000000"/>
          <w:sz w:val="20"/>
          <w:szCs w:val="20"/>
        </w:rPr>
        <w:t>, District Central, Karachi</w:t>
      </w:r>
      <w:r>
        <w:rPr>
          <w:color w:val="000000"/>
          <w:sz w:val="20"/>
          <w:szCs w:val="20"/>
        </w:rPr>
        <w:t xml:space="preserve"> </w:t>
      </w:r>
    </w:p>
    <w:p w14:paraId="134124E9" w14:textId="77777777" w:rsidR="006249D9" w:rsidRDefault="006249D9">
      <w:pPr>
        <w:ind w:left="1" w:hanging="3"/>
        <w:jc w:val="center"/>
        <w:rPr>
          <w:color w:val="000000"/>
          <w:sz w:val="28"/>
          <w:szCs w:val="28"/>
        </w:rPr>
      </w:pPr>
    </w:p>
    <w:tbl>
      <w:tblPr>
        <w:tblStyle w:val="a"/>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6249D9" w14:paraId="3ACABD9A" w14:textId="77777777">
        <w:trPr>
          <w:trHeight w:val="2260"/>
        </w:trPr>
        <w:tc>
          <w:tcPr>
            <w:tcW w:w="2835" w:type="dxa"/>
            <w:tcBorders>
              <w:top w:val="single" w:sz="4" w:space="0" w:color="000000"/>
            </w:tcBorders>
          </w:tcPr>
          <w:p w14:paraId="4531C59A"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br/>
            </w:r>
          </w:p>
          <w:p w14:paraId="21767F5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______________</w:t>
            </w:r>
          </w:p>
          <w:p w14:paraId="59FED5C9"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 xml:space="preserve">Article History: </w:t>
            </w:r>
          </w:p>
          <w:p w14:paraId="205C62ED" w14:textId="5A1AE154"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Received: </w:t>
            </w:r>
          </w:p>
          <w:p w14:paraId="134BEEF3" w14:textId="04312273"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Revised:  </w:t>
            </w:r>
          </w:p>
          <w:p w14:paraId="631A9360" w14:textId="5F80B779"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Accepted:  </w:t>
            </w:r>
          </w:p>
          <w:p w14:paraId="0D94C56F" w14:textId="71929355"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Published: </w:t>
            </w:r>
          </w:p>
          <w:p w14:paraId="1F66FAF5"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4CB6555B"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09F5616C"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w:t>
            </w:r>
          </w:p>
          <w:p w14:paraId="25A72C26"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Courier New" w:eastAsia="Courier New" w:hAnsi="Courier New" w:cs="Courier New"/>
                <w:color w:val="000000"/>
                <w:sz w:val="18"/>
                <w:szCs w:val="18"/>
              </w:rPr>
            </w:pPr>
            <w:r>
              <w:rPr>
                <w:b/>
                <w:color w:val="000000"/>
                <w:sz w:val="18"/>
                <w:szCs w:val="18"/>
              </w:rPr>
              <w:t>Keywords:</w:t>
            </w:r>
            <w:r>
              <w:rPr>
                <w:rFonts w:ascii="Courier New" w:eastAsia="Courier New" w:hAnsi="Courier New" w:cs="Courier New"/>
                <w:b/>
                <w:color w:val="000000"/>
                <w:sz w:val="18"/>
                <w:szCs w:val="18"/>
              </w:rPr>
              <w:t xml:space="preserve"> </w:t>
            </w:r>
          </w:p>
          <w:p w14:paraId="19558553" w14:textId="031587E8" w:rsidR="006249D9" w:rsidRPr="006A4D16" w:rsidRDefault="006A4D1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sidRPr="006A4D16">
              <w:rPr>
                <w:sz w:val="18"/>
                <w:szCs w:val="18"/>
              </w:rPr>
              <w:t>Artificial Intelligence</w:t>
            </w:r>
            <w:r>
              <w:rPr>
                <w:sz w:val="18"/>
                <w:szCs w:val="18"/>
              </w:rPr>
              <w:t xml:space="preserve">, </w:t>
            </w:r>
            <w:r w:rsidRPr="006A4D16">
              <w:rPr>
                <w:sz w:val="18"/>
                <w:szCs w:val="18"/>
              </w:rPr>
              <w:t>Pedagogical Instruments, Teacher Training, TPACK, UTAUT</w:t>
            </w:r>
          </w:p>
          <w:p w14:paraId="00E87AA0"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71B50BD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______________________</w:t>
            </w:r>
          </w:p>
          <w:p w14:paraId="4993138A" w14:textId="77777777" w:rsidR="006249D9" w:rsidRDefault="00E30218">
            <w:pPr>
              <w:ind w:left="0" w:right="-116" w:hanging="2"/>
              <w:rPr>
                <w:color w:val="000000"/>
                <w:sz w:val="18"/>
                <w:szCs w:val="18"/>
              </w:rPr>
            </w:pPr>
            <w:r>
              <w:rPr>
                <w:b/>
                <w:color w:val="000000"/>
                <w:sz w:val="18"/>
                <w:szCs w:val="18"/>
              </w:rPr>
              <w:t>*Correspondence Author:</w:t>
            </w:r>
          </w:p>
          <w:p w14:paraId="2A616695" w14:textId="2F951164" w:rsidR="006249D9" w:rsidRDefault="006A4D16">
            <w:pPr>
              <w:ind w:left="0" w:right="-116" w:hanging="2"/>
              <w:rPr>
                <w:color w:val="000000"/>
                <w:sz w:val="20"/>
                <w:szCs w:val="20"/>
                <w:u w:val="single"/>
              </w:rPr>
            </w:pPr>
            <w:r>
              <w:rPr>
                <w:color w:val="000000"/>
                <w:sz w:val="18"/>
                <w:szCs w:val="18"/>
              </w:rPr>
              <w:t>ahmedanisam@gmail.com</w:t>
            </w:r>
          </w:p>
        </w:tc>
        <w:tc>
          <w:tcPr>
            <w:tcW w:w="5812" w:type="dxa"/>
            <w:tcBorders>
              <w:top w:val="single" w:sz="4" w:space="0" w:color="000000"/>
              <w:bottom w:val="nil"/>
            </w:tcBorders>
          </w:tcPr>
          <w:p w14:paraId="75A9269C" w14:textId="77777777" w:rsidR="006249D9" w:rsidRPr="006A4D16" w:rsidRDefault="006249D9">
            <w:pPr>
              <w:ind w:left="0" w:hanging="2"/>
              <w:jc w:val="both"/>
              <w:rPr>
                <w:color w:val="000000"/>
                <w:sz w:val="20"/>
                <w:szCs w:val="20"/>
              </w:rPr>
            </w:pPr>
          </w:p>
          <w:p w14:paraId="753B2F9F" w14:textId="4BFBDFDC" w:rsidR="006249D9" w:rsidRPr="006A4D16" w:rsidRDefault="00E30218">
            <w:pPr>
              <w:ind w:left="0" w:hanging="2"/>
              <w:jc w:val="both"/>
              <w:rPr>
                <w:color w:val="000000"/>
                <w:sz w:val="20"/>
                <w:szCs w:val="20"/>
              </w:rPr>
            </w:pPr>
            <w:r w:rsidRPr="006A4D16">
              <w:rPr>
                <w:b/>
                <w:color w:val="000000"/>
                <w:sz w:val="20"/>
                <w:szCs w:val="20"/>
              </w:rPr>
              <w:t>Abstract:</w:t>
            </w:r>
            <w:r w:rsidRPr="006A4D16">
              <w:rPr>
                <w:color w:val="000000"/>
                <w:sz w:val="20"/>
                <w:szCs w:val="20"/>
              </w:rPr>
              <w:t xml:space="preserve"> </w:t>
            </w:r>
            <w:r w:rsidR="00C354E8" w:rsidRPr="006A4D16">
              <w:rPr>
                <w:sz w:val="20"/>
                <w:szCs w:val="20"/>
              </w:rPr>
              <w:t>The rapid emergence of Artificial Intelligence (AI) in education has revolutionized pedagogical frameworks, creating innovative pathways for teacher training and instructional design. This study investigates the advantages and challenges of integrating AI-enhanced instructional tools into teacher training programs in Sindh, Pakistan. For AI-driven solutions to work, teachers need to be ready, the infrastructure needs to be able to handle them, and the school needs to support them. These solutions offer personalized learning, adaptive assessment, and data-informed pedagogy. This study utilized a mixed-method approach, integrating conceptual analysis with empirical data from 250 teacher educators and pre-service teachers in Sindh's public training institutes, combining SPSS-level quantitative analysis and qualitative theme synthesis. Results show that 78% of participants had positive opinions toward AI-enhanced learning environments, but just 41% say that their institutions are ready for them to be used effectively. Major challenges include insufficient internet infrastructure, limited opportunities for professional growth, and concerns about the ethical and employment implications of AI. The research examines AI adoption through the frameworks of Technological Pedagogical Content Knowledge (TPACK) and the Unified Theory of Acceptance and Use of Technology (UTAUT). The results underscore the imperative for extensive legal reform, enduring infrastructural development, and continuous capacity-building efforts to ensure the equitable integration of AI technology in teacher education. This research contributes to the global discourse on digital transformation in teacher preparation by offering region-specific insights relevant to the development of educational systems like Sindh.</w:t>
            </w:r>
          </w:p>
          <w:p w14:paraId="7A9ED7D3" w14:textId="77777777" w:rsidR="006249D9" w:rsidRPr="006A4D16" w:rsidRDefault="006249D9">
            <w:pPr>
              <w:ind w:left="0" w:hanging="2"/>
              <w:jc w:val="both"/>
              <w:rPr>
                <w:color w:val="000000"/>
                <w:sz w:val="20"/>
                <w:szCs w:val="20"/>
              </w:rPr>
            </w:pPr>
          </w:p>
        </w:tc>
      </w:tr>
      <w:tr w:rsidR="006249D9" w14:paraId="255FB73B" w14:textId="77777777">
        <w:tc>
          <w:tcPr>
            <w:tcW w:w="8647" w:type="dxa"/>
            <w:gridSpan w:val="2"/>
            <w:tcBorders>
              <w:bottom w:val="single" w:sz="4" w:space="0" w:color="000000"/>
            </w:tcBorders>
          </w:tcPr>
          <w:p w14:paraId="0ED891D8" w14:textId="77777777" w:rsidR="006249D9" w:rsidRDefault="006249D9">
            <w:pPr>
              <w:ind w:left="0" w:right="-116" w:hanging="2"/>
              <w:rPr>
                <w:color w:val="000000"/>
                <w:sz w:val="20"/>
                <w:szCs w:val="20"/>
              </w:rPr>
            </w:pPr>
          </w:p>
        </w:tc>
      </w:tr>
    </w:tbl>
    <w:p w14:paraId="640508E8" w14:textId="77777777" w:rsidR="006249D9" w:rsidRDefault="006249D9">
      <w:pPr>
        <w:ind w:left="0" w:hanging="2"/>
        <w:sectPr w:rsidR="006249D9" w:rsidSect="00BC1285">
          <w:headerReference w:type="even" r:id="rId8"/>
          <w:headerReference w:type="default" r:id="rId9"/>
          <w:footerReference w:type="even" r:id="rId10"/>
          <w:footerReference w:type="default" r:id="rId11"/>
          <w:headerReference w:type="first" r:id="rId12"/>
          <w:footerReference w:type="first" r:id="rId13"/>
          <w:pgSz w:w="11905" w:h="16837"/>
          <w:pgMar w:top="1701" w:right="1285" w:bottom="1474" w:left="2041" w:header="720" w:footer="720" w:gutter="0"/>
          <w:pgNumType w:start="1"/>
          <w:cols w:space="720"/>
          <w:titlePg/>
        </w:sectPr>
      </w:pPr>
    </w:p>
    <w:p w14:paraId="30338825" w14:textId="1AB2CB0D" w:rsidR="006249D9" w:rsidRDefault="00E30218">
      <w:pPr>
        <w:spacing w:line="276" w:lineRule="auto"/>
        <w:ind w:left="0" w:hanging="2"/>
        <w:rPr>
          <w:b/>
          <w:color w:val="000000"/>
        </w:rPr>
      </w:pPr>
      <w:r>
        <w:rPr>
          <w:b/>
          <w:color w:val="000000"/>
        </w:rPr>
        <w:lastRenderedPageBreak/>
        <w:t xml:space="preserve">INTRODUCTION </w:t>
      </w:r>
    </w:p>
    <w:p w14:paraId="067670C6" w14:textId="58243107" w:rsidR="00A27598" w:rsidRDefault="00A27598" w:rsidP="00A51B3F">
      <w:pPr>
        <w:spacing w:line="276" w:lineRule="auto"/>
        <w:ind w:left="0" w:hanging="2"/>
        <w:jc w:val="both"/>
      </w:pPr>
      <w:r>
        <w:t xml:space="preserve">Artificial Intelligence (AI), big data analytics, and machine learning algorithms are driving a technological change in the education sector around the world. AI is changing the way teachers teach and how students learn by making it possible for automated evaluation systems and flexible learning environments (Holmes et al., 2022). The integration of AI into teacher education represents not merely a technology advancement but also an educational metamorphosis that demands a reassessment of instructional methodologies, professional competencies, and institutional cultures. In poor areas like Sindh, Pakistan, the introduction of AI-enhanced educational tools has the potential to address educational </w:t>
      </w:r>
      <w:r>
        <w:lastRenderedPageBreak/>
        <w:t>inequities, enhance teacher effectiveness, and revolutionize traditional teacher training methodologies (Awan &amp; Bukhari, 2023). This change faces a lot of problems, like not having enough infrastructure, not enough people who know how to use technology, and people who don't want technology to move forward. The Sindh Teacher Education Curriculum (STEC) and related organizations, such as the Sindh Teachers Education Development Authority (STEDA), put a lot of emphasis on integrating technology. However, AI-driven methods are still new and not very well connected (Government of Sindh, 2024).</w:t>
      </w:r>
    </w:p>
    <w:p w14:paraId="58245FA7" w14:textId="6334E467" w:rsidR="00A27598" w:rsidRDefault="00A27598" w:rsidP="00A51B3F">
      <w:pPr>
        <w:spacing w:line="276" w:lineRule="auto"/>
        <w:ind w:left="0" w:hanging="2"/>
        <w:jc w:val="both"/>
      </w:pPr>
      <w:r>
        <w:t>AI-enhanced educational technologies, such as intelligent tutoring systems, automated feedback engines, virtual simulations, and generative learning platforms, can increase teacher education by enabling real-time analytics, customized lesson preparation, and reflective practice (Luckin, 2018). The contextual issues within Sindh's educational system, such as resource constraints and socio-economic disparities, necessitate a nuanced understanding of the "prospects" and "barriers" affecting AI integration in teacher training.</w:t>
      </w:r>
    </w:p>
    <w:p w14:paraId="7F2B3528" w14:textId="753F882E" w:rsidR="00A27598" w:rsidRDefault="00A27598" w:rsidP="00A51B3F">
      <w:pPr>
        <w:spacing w:line="276" w:lineRule="auto"/>
        <w:ind w:left="0" w:hanging="2"/>
        <w:jc w:val="both"/>
      </w:pPr>
      <w:r>
        <w:t>Even while people all over the world are excited about using AI in education, it is still hard to use these technologies in Sindh's teacher training in ways that are practical, fair, and responsive to the needs of different groups. There is a big difference between what policies say they want to do and what actually happens at the local level. Teacher training institutions in the province often lack AI-enabled technology, structured professional development opportunities, and the necessary technological infrastructure to properly adopt digital pedagogies (Rafique et al., 2023).</w:t>
      </w:r>
    </w:p>
    <w:p w14:paraId="2470B36A" w14:textId="77777777" w:rsidR="00755A03" w:rsidRDefault="00A27598" w:rsidP="00A51B3F">
      <w:pPr>
        <w:spacing w:line="276" w:lineRule="auto"/>
        <w:ind w:left="0" w:hanging="2"/>
        <w:jc w:val="both"/>
      </w:pPr>
      <w:r>
        <w:t>Furthermore, there is a paucity of empirical research examining the perspectives of teacher educators and pre-service teachers in Sindh regarding AI technology, whether regarded as facilitating pedagogical allies or as disruptive threats. This study investigates the theoretical frameworks and practical considerations of AI integration in teacher education. It aims to pinpoint both the enabling opportunities and the impediments that inform strategic educational planning and capacity enhancement.</w:t>
      </w:r>
    </w:p>
    <w:p w14:paraId="15D1021C" w14:textId="77777777" w:rsidR="00755A03" w:rsidRDefault="00755A03" w:rsidP="00A51B3F">
      <w:pPr>
        <w:spacing w:line="276" w:lineRule="auto"/>
        <w:ind w:left="0" w:hanging="2"/>
        <w:jc w:val="both"/>
        <w:rPr>
          <w:b/>
          <w:bCs/>
        </w:rPr>
      </w:pPr>
    </w:p>
    <w:p w14:paraId="32BBBCB8" w14:textId="129FC18D" w:rsidR="00755A03" w:rsidRPr="00FF43ED" w:rsidRDefault="00755A03" w:rsidP="00A51B3F">
      <w:pPr>
        <w:spacing w:line="276" w:lineRule="auto"/>
        <w:ind w:left="0" w:hanging="2"/>
        <w:jc w:val="both"/>
        <w:rPr>
          <w:b/>
          <w:bCs/>
        </w:rPr>
      </w:pPr>
      <w:r w:rsidRPr="00755A03">
        <w:rPr>
          <w:b/>
          <w:bCs/>
        </w:rPr>
        <w:t>Purpose and Objectives of the Study</w:t>
      </w:r>
    </w:p>
    <w:p w14:paraId="6C49A1CF" w14:textId="77777777" w:rsidR="00755A03" w:rsidRDefault="00755A03" w:rsidP="00A51B3F">
      <w:pPr>
        <w:spacing w:line="276" w:lineRule="auto"/>
        <w:ind w:left="0" w:hanging="2"/>
        <w:jc w:val="both"/>
      </w:pPr>
      <w:r>
        <w:t>The primary aim of this research is to examine the integration of AI-enhanced teaching tools into teacher training programs in Sindh. It seeks to examine the level of awareness, readiness, and perceived benefits and challenges among teacher educators and trainees. The study's goals are to:</w:t>
      </w:r>
    </w:p>
    <w:p w14:paraId="3D8A7C16" w14:textId="59F40C0D" w:rsidR="00755A03" w:rsidRDefault="005F7285" w:rsidP="00A51B3F">
      <w:pPr>
        <w:spacing w:line="276" w:lineRule="auto"/>
        <w:ind w:left="0" w:hanging="2"/>
        <w:jc w:val="both"/>
      </w:pPr>
      <w:r>
        <w:t xml:space="preserve">1. </w:t>
      </w:r>
      <w:r w:rsidR="00755A03">
        <w:t>Look at what teacher educators and pre-service teachers think about AI-enhanced teaching tools.</w:t>
      </w:r>
    </w:p>
    <w:p w14:paraId="6059FC69" w14:textId="62B5A459" w:rsidR="00755A03" w:rsidRDefault="005F7285" w:rsidP="00A51B3F">
      <w:pPr>
        <w:spacing w:line="276" w:lineRule="auto"/>
        <w:ind w:left="0" w:hanging="2"/>
        <w:jc w:val="both"/>
      </w:pPr>
      <w:r>
        <w:t xml:space="preserve">2. </w:t>
      </w:r>
      <w:r w:rsidR="00755A03">
        <w:t>Evaluate the readiness of institutions and the adequacy of infrastructure for the integration of AI into teacher training programs.</w:t>
      </w:r>
    </w:p>
    <w:p w14:paraId="6C9DA289" w14:textId="4EA4E66F" w:rsidR="00755A03" w:rsidRDefault="005F7285" w:rsidP="00A51B3F">
      <w:pPr>
        <w:spacing w:line="276" w:lineRule="auto"/>
        <w:ind w:left="0" w:hanging="2"/>
        <w:jc w:val="both"/>
      </w:pPr>
      <w:r>
        <w:t xml:space="preserve">3. </w:t>
      </w:r>
      <w:r w:rsidR="00755A03">
        <w:t>Find the main problems (technical, pedagogical, and attitudinal) that are making it hard to implement successfully.</w:t>
      </w:r>
    </w:p>
    <w:p w14:paraId="4009435B" w14:textId="6C1BC311" w:rsidR="00755A03" w:rsidRDefault="005F7285" w:rsidP="00A51B3F">
      <w:pPr>
        <w:spacing w:line="276" w:lineRule="auto"/>
        <w:ind w:left="0" w:hanging="2"/>
        <w:jc w:val="both"/>
      </w:pPr>
      <w:r>
        <w:t xml:space="preserve">4. </w:t>
      </w:r>
      <w:r w:rsidR="00755A03">
        <w:t>Investigate the relationship between instructors' digital competence and their willingness to adopt AI technologies.</w:t>
      </w:r>
    </w:p>
    <w:p w14:paraId="52BB423F" w14:textId="2C7F22F4" w:rsidR="00755A03" w:rsidRDefault="005F7285" w:rsidP="00A51B3F">
      <w:pPr>
        <w:spacing w:line="276" w:lineRule="auto"/>
        <w:ind w:left="0" w:hanging="2"/>
        <w:jc w:val="both"/>
      </w:pPr>
      <w:r>
        <w:t xml:space="preserve">5. </w:t>
      </w:r>
      <w:r w:rsidR="00755A03">
        <w:t>Make strategic suggestions for policy and practice in Sindh.</w:t>
      </w:r>
    </w:p>
    <w:p w14:paraId="79D00D58" w14:textId="77777777" w:rsidR="00CA79C4" w:rsidRDefault="00CA79C4" w:rsidP="00A51B3F">
      <w:pPr>
        <w:spacing w:before="100" w:beforeAutospacing="1" w:after="100" w:afterAutospacing="1" w:line="276" w:lineRule="auto"/>
        <w:ind w:left="0" w:hanging="2"/>
        <w:jc w:val="both"/>
        <w:outlineLvl w:val="2"/>
        <w:rPr>
          <w:b/>
          <w:bCs/>
        </w:rPr>
      </w:pPr>
    </w:p>
    <w:p w14:paraId="43D5DAE8" w14:textId="77777777" w:rsidR="00CA79C4" w:rsidRDefault="00CA79C4" w:rsidP="00A51B3F">
      <w:pPr>
        <w:spacing w:before="100" w:beforeAutospacing="1" w:after="100" w:afterAutospacing="1" w:line="276" w:lineRule="auto"/>
        <w:ind w:left="0" w:hanging="2"/>
        <w:jc w:val="both"/>
        <w:outlineLvl w:val="2"/>
        <w:rPr>
          <w:b/>
          <w:bCs/>
        </w:rPr>
      </w:pPr>
    </w:p>
    <w:p w14:paraId="213AEF6B" w14:textId="3D9CCF9F" w:rsidR="00CA79C4" w:rsidRDefault="00CA79C4" w:rsidP="00A51B3F">
      <w:pPr>
        <w:spacing w:before="100" w:beforeAutospacing="1" w:after="100" w:afterAutospacing="1" w:line="276" w:lineRule="auto"/>
        <w:ind w:left="0" w:hanging="2"/>
        <w:jc w:val="both"/>
        <w:outlineLvl w:val="2"/>
        <w:rPr>
          <w:b/>
          <w:bCs/>
        </w:rPr>
      </w:pPr>
      <w:r w:rsidRPr="00CA79C4">
        <w:rPr>
          <w:b/>
          <w:bCs/>
        </w:rPr>
        <w:t>Conceptual Framework</w:t>
      </w:r>
    </w:p>
    <w:p w14:paraId="235E6FB8" w14:textId="57922819" w:rsidR="00CA79C4" w:rsidRDefault="00CA79C4" w:rsidP="00A51B3F">
      <w:pPr>
        <w:spacing w:line="276" w:lineRule="auto"/>
        <w:ind w:left="0" w:hanging="2"/>
        <w:jc w:val="both"/>
      </w:pPr>
      <w:r>
        <w:t>This research employs two theoretical frameworks: the Technological Pedagogical Content Knowledge (TPACK) model (Mishra &amp; Koehler, 2006) and the Unified Theory of Acceptance and Use of Technology (UTAUT) (Venkatesh et al., 2003). The TPACK model defines successful technology integration as the intersection of technological, pedagogical, and content knowledge, emphasizing the teacher's role in harmoniously combining these areas. The UTAUT paradigm elucidates the determinants affecting technology adoption: performance expectancy, effort expectancy, social impact, and facilitating conditions.</w:t>
      </w:r>
    </w:p>
    <w:p w14:paraId="6D3DD83B" w14:textId="77777777" w:rsidR="00CA79C4" w:rsidRDefault="00CA79C4" w:rsidP="00A51B3F">
      <w:pPr>
        <w:spacing w:line="276" w:lineRule="auto"/>
        <w:ind w:left="0" w:hanging="2"/>
        <w:jc w:val="both"/>
      </w:pPr>
      <w:r>
        <w:t>In the context of Sindh, the amalgamation of TPACK and UTAUT offers a bifocal viewpoint: TPACK emphasizes instructional competence, whilst UTAUT clarifies behavioral intention and organizational readiness. Together, they provide a comprehensive framework for understanding the dynamics of AI-enhanced pedagogy in teacher education.</w:t>
      </w:r>
    </w:p>
    <w:p w14:paraId="4677ECCA" w14:textId="77777777" w:rsidR="00CA79C4" w:rsidRDefault="00CA79C4" w:rsidP="00A51B3F">
      <w:pPr>
        <w:spacing w:line="276" w:lineRule="auto"/>
        <w:ind w:left="0" w:hanging="2"/>
        <w:jc w:val="both"/>
        <w:rPr>
          <w:b/>
          <w:bCs/>
        </w:rPr>
      </w:pPr>
    </w:p>
    <w:p w14:paraId="1DD547DA" w14:textId="789D52A1" w:rsidR="00CA79C4" w:rsidRPr="00FF43ED" w:rsidRDefault="00CA79C4" w:rsidP="00A51B3F">
      <w:pPr>
        <w:spacing w:line="276" w:lineRule="auto"/>
        <w:ind w:left="0" w:hanging="2"/>
        <w:jc w:val="both"/>
        <w:rPr>
          <w:b/>
          <w:bCs/>
        </w:rPr>
      </w:pPr>
      <w:r w:rsidRPr="00CA79C4">
        <w:rPr>
          <w:b/>
          <w:bCs/>
        </w:rPr>
        <w:t>Significance of the Study</w:t>
      </w:r>
    </w:p>
    <w:p w14:paraId="0FA3E05C" w14:textId="77777777" w:rsidR="00CA79C4" w:rsidRDefault="00CA79C4" w:rsidP="00A51B3F">
      <w:pPr>
        <w:spacing w:line="276" w:lineRule="auto"/>
        <w:ind w:left="0" w:hanging="2"/>
        <w:jc w:val="both"/>
      </w:pPr>
      <w:r>
        <w:t>There are a number of reasons why this research is essential. It adds to the ongoing conversation on AI-driven teaching in developing educational systems by linking global advances with local realities. It gives data-driven information about teacher education schools in Sindh, a province that is often left out of study on educational technology.</w:t>
      </w:r>
    </w:p>
    <w:p w14:paraId="413FC111" w14:textId="5A5A7196" w:rsidR="00CA79C4" w:rsidRDefault="00CA79C4" w:rsidP="00A51B3F">
      <w:pPr>
        <w:spacing w:line="276" w:lineRule="auto"/>
        <w:ind w:left="0" w:hanging="2"/>
        <w:jc w:val="both"/>
      </w:pPr>
      <w:r>
        <w:t>The findings will assist policymakers, curriculum designers, and teacher educators in devising evidence-based strategies for the integration of AI. The research also stresses the ethical and socio-cultural factors involved in using AI, which are important for making education more inclusive and oriented on people. This initiative aims to transform Sindh's teacher education sector from traditional training paradigms to AI-enhanced, data-driven, and learner-centered pedagogies.</w:t>
      </w:r>
    </w:p>
    <w:p w14:paraId="1752D815" w14:textId="77777777" w:rsidR="00CA79C4" w:rsidRDefault="00CA79C4" w:rsidP="00A51B3F">
      <w:pPr>
        <w:spacing w:before="100" w:beforeAutospacing="1" w:after="100" w:afterAutospacing="1" w:line="276" w:lineRule="auto"/>
        <w:ind w:left="0" w:hanging="2"/>
        <w:jc w:val="both"/>
        <w:outlineLvl w:val="2"/>
        <w:rPr>
          <w:b/>
          <w:bCs/>
        </w:rPr>
      </w:pPr>
      <w:r w:rsidRPr="00CA79C4">
        <w:rPr>
          <w:b/>
          <w:bCs/>
        </w:rPr>
        <w:t>Scope and Delimitations</w:t>
      </w:r>
    </w:p>
    <w:p w14:paraId="0C8FA47C" w14:textId="06702547" w:rsidR="00CA79C4" w:rsidRPr="00FF43ED" w:rsidRDefault="00CA79C4" w:rsidP="00A51B3F">
      <w:pPr>
        <w:spacing w:before="100" w:beforeAutospacing="1" w:after="100" w:afterAutospacing="1" w:line="276" w:lineRule="auto"/>
        <w:ind w:left="0" w:hanging="2"/>
        <w:jc w:val="both"/>
        <w:outlineLvl w:val="2"/>
        <w:rPr>
          <w:b/>
          <w:bCs/>
        </w:rPr>
      </w:pPr>
      <w:r>
        <w:t>This study looks at public teacher training schools in Sindh, such as Government Colleges of Education and Regional Institutes of Teacher Education (RITEs). The participants include teacher educators and pre-service teachers enrolled in the B.Ed. program. program. Master of Education The findings, while context-specific, may possess transferable implications for other emerging regions with similar socio-technological contexts.</w:t>
      </w:r>
    </w:p>
    <w:p w14:paraId="7C0627BA" w14:textId="1DDD5157" w:rsidR="00CA79C4" w:rsidRDefault="00CA79C4" w:rsidP="00A51B3F">
      <w:pPr>
        <w:spacing w:before="100" w:beforeAutospacing="1" w:after="100" w:afterAutospacing="1" w:line="276" w:lineRule="auto"/>
        <w:ind w:left="0" w:hanging="2"/>
        <w:jc w:val="both"/>
        <w:outlineLvl w:val="1"/>
        <w:rPr>
          <w:b/>
          <w:bCs/>
        </w:rPr>
      </w:pPr>
      <w:r w:rsidRPr="00CA79C4">
        <w:rPr>
          <w:b/>
          <w:bCs/>
        </w:rPr>
        <w:t>Literature Review</w:t>
      </w:r>
    </w:p>
    <w:p w14:paraId="409FADCF" w14:textId="77777777" w:rsidR="00CA79C4" w:rsidRDefault="00CA79C4" w:rsidP="00A51B3F">
      <w:pPr>
        <w:spacing w:line="276" w:lineRule="auto"/>
        <w:ind w:left="0" w:hanging="2"/>
        <w:jc w:val="both"/>
      </w:pPr>
      <w:r>
        <w:t xml:space="preserve">Artificial Intelligence (AI) has emerged as a transformative technology in 21st-century education, fundamentally altering the methods of knowledge creation, dissemination, and evaluation. AI-enhanced teaching technologies make it easier for teachers to change their </w:t>
      </w:r>
      <w:r>
        <w:lastRenderedPageBreak/>
        <w:t>lessons, grade students automatically, and encourage data-driven reflective practice (Holmes et al., 2022). Teacher training programs around the world are adding AI to help teachers use smart systems to improve student engagement and learning. However, the extent to which these innovations are contextualized and implemented in rising regions, such as Sindh, remains limited (Awan &amp; Bukhari, 2023).</w:t>
      </w:r>
    </w:p>
    <w:p w14:paraId="48DBBD5C" w14:textId="77777777" w:rsidR="00CA79C4" w:rsidRDefault="00CA79C4" w:rsidP="00A51B3F">
      <w:pPr>
        <w:spacing w:line="276" w:lineRule="auto"/>
        <w:ind w:left="0" w:hanging="2"/>
        <w:jc w:val="both"/>
      </w:pPr>
    </w:p>
    <w:p w14:paraId="30FC4020" w14:textId="77777777" w:rsidR="00CA79C4" w:rsidRDefault="00CA79C4" w:rsidP="00A51B3F">
      <w:pPr>
        <w:spacing w:line="276" w:lineRule="auto"/>
        <w:ind w:left="0" w:hanging="2"/>
        <w:jc w:val="both"/>
      </w:pPr>
    </w:p>
    <w:p w14:paraId="5834CCF6" w14:textId="77777777" w:rsidR="00CA79C4" w:rsidRDefault="00CA79C4" w:rsidP="00A51B3F">
      <w:pPr>
        <w:spacing w:line="276" w:lineRule="auto"/>
        <w:ind w:left="0" w:hanging="2"/>
        <w:jc w:val="both"/>
      </w:pPr>
    </w:p>
    <w:p w14:paraId="7CA7E230" w14:textId="77777777" w:rsidR="00CA79C4" w:rsidRDefault="00CA79C4" w:rsidP="00A51B3F">
      <w:pPr>
        <w:spacing w:line="276" w:lineRule="auto"/>
        <w:ind w:left="0" w:hanging="2"/>
        <w:jc w:val="both"/>
      </w:pPr>
      <w:r>
        <w:t>This study synthesizes current global and regional research on the incorporation of AI in teacher education, including theoretical frameworks, technological innovations, pedagogical transformations, and contextual challenges. This work endeavors to address highlighted empirical deficiencies through both conceptual and empirical analysis.</w:t>
      </w:r>
    </w:p>
    <w:p w14:paraId="61153CC5" w14:textId="2A6D7A30" w:rsidR="00CA79C4" w:rsidRDefault="00CA79C4" w:rsidP="00A51B3F">
      <w:pPr>
        <w:spacing w:before="100" w:beforeAutospacing="1" w:after="100" w:afterAutospacing="1" w:line="276" w:lineRule="auto"/>
        <w:ind w:left="0" w:hanging="2"/>
        <w:jc w:val="both"/>
        <w:outlineLvl w:val="2"/>
        <w:rPr>
          <w:b/>
          <w:bCs/>
        </w:rPr>
      </w:pPr>
      <w:r w:rsidRPr="00CA79C4">
        <w:rPr>
          <w:b/>
          <w:bCs/>
        </w:rPr>
        <w:t>The Evolution of AI in Education</w:t>
      </w:r>
    </w:p>
    <w:p w14:paraId="66FA06A6" w14:textId="77777777" w:rsidR="00CA79C4" w:rsidRDefault="00CA79C4" w:rsidP="00A51B3F">
      <w:pPr>
        <w:spacing w:line="276" w:lineRule="auto"/>
        <w:ind w:left="0" w:hanging="2"/>
        <w:jc w:val="both"/>
      </w:pPr>
      <w:r>
        <w:t>The basic ideas behind AI in education come from the 1960s, when intelligent tutoring systems (ITS) like SCHOLAR and PLATO were designed to give students personalized training depending on their input (Carbonell, 1970). Modern AI in education has come a long way from the initial prototypes. It now includes natural language processing, machine learning, and generative models that make learning environments more interactive and adaptable (Luckin, 2018).</w:t>
      </w:r>
    </w:p>
    <w:p w14:paraId="06A1D5D3" w14:textId="77777777" w:rsidR="00CA79C4" w:rsidRDefault="00CA79C4" w:rsidP="00A51B3F">
      <w:pPr>
        <w:spacing w:line="276" w:lineRule="auto"/>
        <w:ind w:left="0" w:hanging="2"/>
        <w:jc w:val="both"/>
      </w:pPr>
      <w:r>
        <w:t>Artificial intelligence presently helps with three important areas of teacher education:</w:t>
      </w:r>
    </w:p>
    <w:p w14:paraId="3A30C191" w14:textId="268327B6" w:rsidR="00CA79C4" w:rsidRDefault="00DD2F37" w:rsidP="00A51B3F">
      <w:pPr>
        <w:spacing w:line="276" w:lineRule="auto"/>
        <w:ind w:leftChars="0" w:left="0" w:firstLineChars="0" w:hanging="2"/>
        <w:jc w:val="both"/>
      </w:pPr>
      <w:r>
        <w:t xml:space="preserve">1. </w:t>
      </w:r>
      <w:r w:rsidR="00CA79C4">
        <w:t>Customized Learning and Analytics: Algorithms look at learner data to tailor feedback and provide resources (Zawacki-Richter et al., 2019).</w:t>
      </w:r>
    </w:p>
    <w:p w14:paraId="09EC6FD4" w14:textId="613417D5" w:rsidR="00CA79C4" w:rsidRDefault="00DD2F37" w:rsidP="00A51B3F">
      <w:pPr>
        <w:spacing w:line="276" w:lineRule="auto"/>
        <w:ind w:left="0" w:hanging="2"/>
        <w:jc w:val="both"/>
      </w:pPr>
      <w:r>
        <w:t xml:space="preserve">2. </w:t>
      </w:r>
      <w:r w:rsidR="00CA79C4">
        <w:t>Automated Assessment: AI systems help evaluate written answers, give feedback that helps students learn, and find patterns in how they learn (Popenici &amp; Kerr, 2017).</w:t>
      </w:r>
    </w:p>
    <w:p w14:paraId="3B5E4A4C" w14:textId="7FDFF0F8" w:rsidR="00CA79C4" w:rsidRDefault="00DD2F37" w:rsidP="00A51B3F">
      <w:pPr>
        <w:spacing w:line="276" w:lineRule="auto"/>
        <w:ind w:left="0" w:hanging="2"/>
        <w:jc w:val="both"/>
      </w:pPr>
      <w:r>
        <w:t xml:space="preserve">3. </w:t>
      </w:r>
      <w:r w:rsidR="00CA79C4">
        <w:t>AI-driven simulations replicate classroom dynamics, allowing trainee educators to participate in pedagogical decision-making in risk-free environments (Zhou et al., 2022).</w:t>
      </w:r>
    </w:p>
    <w:p w14:paraId="590996F7" w14:textId="77777777" w:rsidR="00CA79C4" w:rsidRDefault="00CA79C4" w:rsidP="00A51B3F">
      <w:pPr>
        <w:spacing w:line="276" w:lineRule="auto"/>
        <w:ind w:left="0" w:hanging="2"/>
        <w:jc w:val="both"/>
      </w:pPr>
      <w:r>
        <w:t>AI's transformative impact on global education aligns with UNESCO's Education 2030 objectives, emphasizing technology-enhanced pedagogy, inclusivity, and lifelong learning (UNESCO, 2023). But these global advances often remain theoretical in places like Sindh, which don't have enough resources to make use of them because of institutional impediments.</w:t>
      </w:r>
    </w:p>
    <w:p w14:paraId="4DE48028" w14:textId="1F6A3308" w:rsidR="007F4774" w:rsidRDefault="007F4774" w:rsidP="00A51B3F">
      <w:pPr>
        <w:spacing w:before="100" w:beforeAutospacing="1" w:after="100" w:afterAutospacing="1" w:line="276" w:lineRule="auto"/>
        <w:ind w:left="0" w:hanging="2"/>
        <w:jc w:val="both"/>
        <w:outlineLvl w:val="2"/>
        <w:rPr>
          <w:b/>
          <w:bCs/>
        </w:rPr>
      </w:pPr>
      <w:r w:rsidRPr="007F4774">
        <w:rPr>
          <w:b/>
          <w:bCs/>
        </w:rPr>
        <w:t>AI and Teacher Education: Conceptual and Pedagogical Dimensions</w:t>
      </w:r>
    </w:p>
    <w:p w14:paraId="01DC6E93" w14:textId="77777777" w:rsidR="007F4774" w:rsidRDefault="007F4774" w:rsidP="00A51B3F">
      <w:pPr>
        <w:spacing w:line="276" w:lineRule="auto"/>
        <w:ind w:left="0" w:hanging="2"/>
        <w:jc w:val="both"/>
      </w:pPr>
      <w:r>
        <w:t>Teacher education is important for the quality of education since it affects instructors' skills, beliefs, and ways of teaching. Integrating AI into teacher education requires both technology expertise and pedagogical understanding. The Technological Pedagogical Content Knowledge (TPACK) framework developed by Mishra and Koehler (2006) is essential for understanding this relationship. TPACK believes that proficient teaching with technology originates from the confluence of three knowledge domains: content knowledge (CK), pedagogical knowledge (PK), and technical knowledge (TK).</w:t>
      </w:r>
    </w:p>
    <w:p w14:paraId="0BCC7E29" w14:textId="77777777" w:rsidR="007F4774" w:rsidRDefault="007F4774" w:rsidP="00A51B3F">
      <w:pPr>
        <w:spacing w:line="276" w:lineRule="auto"/>
        <w:ind w:left="0" w:hanging="2"/>
        <w:jc w:val="both"/>
      </w:pPr>
      <w:r>
        <w:lastRenderedPageBreak/>
        <w:t>AI-enhanced educational tools necessitate that teacher educators progress from basic digital competences to AI literacy, encompassing the understanding of algorithmic functions, the interpretation of data outputs, and the ethical integration of these elements into pedagogy (Chen et al., 2021). To make this change, teacher education programs need to change their curricula to include critical thinking, AI ethics, and making decisions based on facts.</w:t>
      </w:r>
    </w:p>
    <w:p w14:paraId="04042248" w14:textId="77777777" w:rsidR="007F4774" w:rsidRDefault="007F4774" w:rsidP="00A51B3F">
      <w:pPr>
        <w:spacing w:line="276" w:lineRule="auto"/>
        <w:ind w:left="0" w:hanging="2"/>
        <w:jc w:val="both"/>
      </w:pPr>
      <w:r>
        <w:t>A lot of research shows that teaching teachers how to use AI-generated insights can improve their teaching efficiency (Holmes et al., 2022; Luckin, 2018). The integration process requires institutional support, policy alignment, and continuous professional growth, which are often lacking in public education systems in developing regions.</w:t>
      </w:r>
    </w:p>
    <w:p w14:paraId="5EFBD2A9" w14:textId="77777777" w:rsidR="007F4774" w:rsidRDefault="007F4774" w:rsidP="00A51B3F">
      <w:pPr>
        <w:spacing w:line="276" w:lineRule="auto"/>
        <w:ind w:left="0" w:hanging="2"/>
        <w:jc w:val="both"/>
      </w:pPr>
      <w:r>
        <w:t>In advanced settings, the incorporation of AI in teacher education has been propelled by national digital initiatives and financing for educational research. For instance, Finland's Elements of AI initiative and Singapore's AI in Education Masterplan show how countries are trying to teach teachers how to use AI (Ng, 2020). In the United States, universities like Stanford and MIT have started offering AI-assisted pedagogy courses that teach students how to use AI in a responsible way and how to work with AI in the classroom (Zhou et al., 2022).</w:t>
      </w:r>
    </w:p>
    <w:p w14:paraId="3B1FEC91" w14:textId="77777777" w:rsidR="007F4774" w:rsidRDefault="007F4774" w:rsidP="00A51B3F">
      <w:pPr>
        <w:spacing w:line="276" w:lineRule="auto"/>
        <w:ind w:left="0" w:hanging="2"/>
        <w:jc w:val="both"/>
      </w:pPr>
      <w:r>
        <w:t>Empirical research demonstrates that AI applications, such as Gradescope for automated grading and TeachFX for evaluating instructor talk ratios, enhance efficiency and reflective practice (Zawacki-Richter et al., 2019). Despite these advancements, concerns persist around algorithmic bias, data privacy, and the risk of excessive automation undermining human pedagogical judgment (Popenici &amp; Kerr, 2017).</w:t>
      </w:r>
    </w:p>
    <w:p w14:paraId="70486468" w14:textId="77777777" w:rsidR="007F4774" w:rsidRDefault="007F4774" w:rsidP="00A51B3F">
      <w:pPr>
        <w:spacing w:line="276" w:lineRule="auto"/>
        <w:ind w:left="0" w:hanging="2"/>
        <w:jc w:val="both"/>
      </w:pPr>
      <w:r>
        <w:t>The global literature underscores that the successful integration of AI is contingent upon teacher preparedness, institutional vision, and policy alignment, rather than solely on technological proficiency (Holmes et al., 2022). This notion is particularly relevant for Sindh, where institutional reform and contextual adaptation are crucial for substantial AI implementation.</w:t>
      </w:r>
    </w:p>
    <w:p w14:paraId="24369D84" w14:textId="1C99295E" w:rsidR="00C51A75" w:rsidRDefault="00C51A75" w:rsidP="00A51B3F">
      <w:pPr>
        <w:spacing w:before="100" w:beforeAutospacing="1" w:after="100" w:afterAutospacing="1" w:line="276" w:lineRule="auto"/>
        <w:ind w:left="0" w:hanging="2"/>
        <w:jc w:val="both"/>
        <w:outlineLvl w:val="2"/>
        <w:rPr>
          <w:b/>
          <w:bCs/>
        </w:rPr>
      </w:pPr>
      <w:r w:rsidRPr="00C51A75">
        <w:rPr>
          <w:b/>
          <w:bCs/>
        </w:rPr>
        <w:t>Regional and Developing-World Perspectives</w:t>
      </w:r>
    </w:p>
    <w:p w14:paraId="03F4EEBF" w14:textId="77777777" w:rsidR="00C51A75" w:rsidRDefault="00C51A75" w:rsidP="00A51B3F">
      <w:pPr>
        <w:spacing w:line="276" w:lineRule="auto"/>
        <w:ind w:left="0" w:hanging="2"/>
        <w:jc w:val="both"/>
      </w:pPr>
      <w:r>
        <w:t>The implementation of AI in education in South Asia remains in its early phases. Studies from India, Bangladesh, and Pakistan highlight systemic inequalities, inadequate infrastructure, and limited digital competencies among educators (Rafique et al., 2023; Alam &amp; Sultana, 2022). In Pakistan, governmental frameworks such as the Digital Pakistan Vision (Government of Pakistan, 2021) emphasize digital transformation; yet, the incorporation of AI into teacher education remains mostly aspirational.</w:t>
      </w:r>
    </w:p>
    <w:p w14:paraId="629DD810" w14:textId="77777777" w:rsidR="00C51A75" w:rsidRDefault="00C51A75" w:rsidP="00A51B3F">
      <w:pPr>
        <w:spacing w:line="276" w:lineRule="auto"/>
        <w:ind w:left="0" w:hanging="2"/>
        <w:jc w:val="both"/>
      </w:pPr>
      <w:r>
        <w:t>Rafique et al. (2023) found that just 23% of teacher educators in Pakistan had used AI-based technology before, whereas most of them relied on basic or traditional ICT tools. A study by Qureshi and Hussain (2022) showed that AI literacy is not often taught in teacher education courses, which means that teachers don't fully understand how AI can be used in the classroom.</w:t>
      </w:r>
    </w:p>
    <w:p w14:paraId="1A5F9950" w14:textId="0E1DC6B8" w:rsidR="00C51A75" w:rsidRDefault="00C51A75" w:rsidP="00A51B3F">
      <w:pPr>
        <w:spacing w:line="276" w:lineRule="auto"/>
        <w:ind w:left="0" w:hanging="2"/>
        <w:jc w:val="both"/>
      </w:pPr>
      <w:r>
        <w:t xml:space="preserve">Sindh, in particular, faces unique challenges. Public teacher training institutes occasionally have problems since their curricula are old, their funding is unreliable, and they don't have </w:t>
      </w:r>
      <w:r>
        <w:lastRenderedPageBreak/>
        <w:t>enough access to ICT labs (Government of Sindh, 2024). Also, the digital divide gets worse because of the differences in wealth and education between urban and rural training places. So, even though the province is becoming more interested in digital pedagogy, the use of AI-enhanced technologies is neither consistent or well-planned.</w:t>
      </w:r>
    </w:p>
    <w:p w14:paraId="412DD71D" w14:textId="4653F472" w:rsidR="00C51A75" w:rsidRDefault="00C51A75" w:rsidP="00A51B3F">
      <w:pPr>
        <w:spacing w:before="100" w:beforeAutospacing="1" w:after="100" w:afterAutospacing="1" w:line="276" w:lineRule="auto"/>
        <w:ind w:left="0" w:hanging="2"/>
        <w:jc w:val="both"/>
        <w:outlineLvl w:val="2"/>
        <w:rPr>
          <w:b/>
          <w:bCs/>
        </w:rPr>
      </w:pPr>
      <w:r w:rsidRPr="00C51A75">
        <w:rPr>
          <w:b/>
          <w:bCs/>
        </w:rPr>
        <w:t>Theoretical Underpinnings: TPACK and UTAUT Models</w:t>
      </w:r>
    </w:p>
    <w:p w14:paraId="49C23514" w14:textId="77777777" w:rsidR="00C51A75" w:rsidRDefault="00C51A75" w:rsidP="00A51B3F">
      <w:pPr>
        <w:spacing w:line="276" w:lineRule="auto"/>
        <w:ind w:left="0" w:hanging="2"/>
        <w:jc w:val="both"/>
      </w:pPr>
      <w:r>
        <w:t>The theoretical foundation of this study amalgamates two complementary models: TPACK (Mishra &amp; Koehler, 2006) and the Unified Theory of Acceptance and Use of Technology (UTAUT) (Venkatesh et al., 2003). The TPACK framework underscores the necessity for educators to have synergistic competencies in technology, pedagogy, and content to effectively integrate AI. In this context, technological knowledge means knowing how AI systems work; pedagogical knowledge means using AI technology to make learning design better; and content knowledge makes sure that the topic is relevant.</w:t>
      </w:r>
    </w:p>
    <w:p w14:paraId="5B45BC3F" w14:textId="77777777" w:rsidR="00C51A75" w:rsidRDefault="00C51A75" w:rsidP="00A51B3F">
      <w:pPr>
        <w:spacing w:line="276" w:lineRule="auto"/>
        <w:ind w:left="0" w:hanging="2"/>
        <w:jc w:val="both"/>
      </w:pPr>
      <w:r>
        <w:t>The UTAUT framework clarifies behavioral intention and technology adoption through four constructs:</w:t>
      </w:r>
    </w:p>
    <w:p w14:paraId="231AA42B" w14:textId="7C6256B0" w:rsidR="00C51A75" w:rsidRDefault="00C51A75" w:rsidP="00A51B3F">
      <w:pPr>
        <w:spacing w:line="276" w:lineRule="auto"/>
        <w:ind w:left="0" w:hanging="2"/>
        <w:jc w:val="both"/>
      </w:pPr>
      <w:r>
        <w:t>1. Performance Expectancy: The belief that AI will make teaching more effective.</w:t>
      </w:r>
    </w:p>
    <w:p w14:paraId="0010A1E7" w14:textId="63A48ACE" w:rsidR="00C51A75" w:rsidRDefault="00C51A75" w:rsidP="00A51B3F">
      <w:pPr>
        <w:spacing w:line="276" w:lineRule="auto"/>
        <w:ind w:left="0" w:hanging="2"/>
        <w:jc w:val="both"/>
      </w:pPr>
      <w:r>
        <w:t>2. Effort Expectancy: The fact that using AI tools seems easy.</w:t>
      </w:r>
    </w:p>
    <w:p w14:paraId="48E0A7B6" w14:textId="06FA07E2" w:rsidR="00C51A75" w:rsidRDefault="00C51A75" w:rsidP="00A51B3F">
      <w:pPr>
        <w:spacing w:line="276" w:lineRule="auto"/>
        <w:ind w:left="0" w:hanging="2"/>
        <w:jc w:val="both"/>
      </w:pPr>
      <w:r>
        <w:t>3. Social Influence: How much peers and institutions encourage the use of AI.</w:t>
      </w:r>
    </w:p>
    <w:p w14:paraId="107A9EB4" w14:textId="3D9454D1" w:rsidR="00C51A75" w:rsidRDefault="00C51A75" w:rsidP="00A51B3F">
      <w:pPr>
        <w:spacing w:line="276" w:lineRule="auto"/>
        <w:ind w:left="0" w:hanging="2"/>
        <w:jc w:val="both"/>
      </w:pPr>
      <w:r>
        <w:t>4. Facilitating Conditions: The level of technical and infrastructural support available.</w:t>
      </w:r>
    </w:p>
    <w:p w14:paraId="30B130CB" w14:textId="77777777" w:rsidR="00C51A75" w:rsidRDefault="00C51A75" w:rsidP="00A51B3F">
      <w:pPr>
        <w:spacing w:line="276" w:lineRule="auto"/>
        <w:ind w:left="0" w:hanging="2"/>
        <w:jc w:val="both"/>
      </w:pPr>
      <w:r>
        <w:t>The combination of both frameworks helps us comprehend everything: TPACK looks at the educational side of AI integration, while UTAUT looks at the motivational and systemic elements that effect acceptance. This dual model constitutes the conceptual framework for the actual investigation of the present study.</w:t>
      </w:r>
    </w:p>
    <w:p w14:paraId="58A34941" w14:textId="3FA281B4" w:rsidR="00C51A75" w:rsidRDefault="00C51A75" w:rsidP="00A51B3F">
      <w:pPr>
        <w:spacing w:before="100" w:beforeAutospacing="1" w:after="100" w:afterAutospacing="1" w:line="276" w:lineRule="auto"/>
        <w:ind w:left="0" w:hanging="2"/>
        <w:jc w:val="both"/>
        <w:outlineLvl w:val="2"/>
        <w:rPr>
          <w:b/>
          <w:bCs/>
        </w:rPr>
      </w:pPr>
      <w:r w:rsidRPr="00C51A75">
        <w:rPr>
          <w:b/>
          <w:bCs/>
        </w:rPr>
        <w:t>Empirical Evidence on Prospects of AI in Teacher Training</w:t>
      </w:r>
    </w:p>
    <w:p w14:paraId="6862C418" w14:textId="77777777" w:rsidR="00C51A75" w:rsidRDefault="00C51A75" w:rsidP="00A51B3F">
      <w:pPr>
        <w:spacing w:line="276" w:lineRule="auto"/>
        <w:ind w:left="0" w:hanging="2"/>
        <w:jc w:val="both"/>
      </w:pPr>
      <w:r>
        <w:t>Numerous empirical investigations consistently demonstrate a positive potential for AI in teacher education. Holmes et al. (2022) found that pre-service teachers who used AI-assisted reflection tools were better at preparing lessons and being conscious of their own thinking. Ng (2020) asserted that AI-driven microteaching simulations improved classroom management competencies in novice educators. Artificial intelligence also makes it easier for teachers to give feedback in teacher education. Automated text analytics and emotion detection approaches can provide educators with immediate feedback on their teaching methods (Luckin, 2018). In blended and online teacher training, AI-driven adaptive systems customize learning paths, increasing engagement and retention rates (Zhou et al., 2022).</w:t>
      </w:r>
    </w:p>
    <w:p w14:paraId="7A5B5EA4" w14:textId="77777777" w:rsidR="00C51A75" w:rsidRDefault="00C51A75" w:rsidP="00A51B3F">
      <w:pPr>
        <w:spacing w:line="276" w:lineRule="auto"/>
        <w:ind w:left="0" w:hanging="2"/>
        <w:jc w:val="both"/>
      </w:pPr>
      <w:r>
        <w:t xml:space="preserve">From a policy point of view, the use of AI is in line with Sustainable Development Goal 4 (SDG-4), which aims to ensure that everyone has access to high-quality, fair, and inclusive education. AI can help with large-scale and personalized teacher training, which can help new areas deal with teacher shortages and improve the quality of teaching. Zawacki-Richter et al. (2019) caution that these benefits depend on contextual adaptability, local language assistance, and the active participation of instructors in the co-design of AI </w:t>
      </w:r>
      <w:r>
        <w:lastRenderedPageBreak/>
        <w:t>systems. This highlights the imperative for region-specific empirical research, shown by the current study focused on Sindh.</w:t>
      </w:r>
    </w:p>
    <w:p w14:paraId="64D8AEB2" w14:textId="73427BAF" w:rsidR="00D90D82" w:rsidRDefault="00D90D82" w:rsidP="00A51B3F">
      <w:pPr>
        <w:spacing w:before="100" w:beforeAutospacing="1" w:after="100" w:afterAutospacing="1" w:line="276" w:lineRule="auto"/>
        <w:ind w:left="0" w:hanging="2"/>
        <w:jc w:val="both"/>
        <w:outlineLvl w:val="2"/>
        <w:rPr>
          <w:b/>
          <w:bCs/>
        </w:rPr>
      </w:pPr>
      <w:r w:rsidRPr="00D90D82">
        <w:rPr>
          <w:b/>
          <w:bCs/>
        </w:rPr>
        <w:t>Barriers to AI Integration in Teacher Education</w:t>
      </w:r>
    </w:p>
    <w:p w14:paraId="09ED3883" w14:textId="77777777" w:rsidR="00D90D82" w:rsidRDefault="00D90D82" w:rsidP="00A51B3F">
      <w:pPr>
        <w:spacing w:line="276" w:lineRule="auto"/>
        <w:ind w:left="0" w:hanging="2"/>
        <w:jc w:val="both"/>
      </w:pPr>
      <w:r>
        <w:t>The implementation of AI in teacher education faces numerous intricate challenges, notwithstanding its potential. The research identifies three principal categories of barriers: technological, institutional, and attitudinal. Technological barriers include limited access to equipment, unreliable internet connections, and a lack of technical skills (Rafique et al., 2023). Institutional restrictions include weak policy frameworks, not enough money, and no organized programs for professional growth (Awan &amp; Bukhari, 2023). Attitudinal restrictions encompass educators' concerns around job displacement, mistrust towards algorithmic decision-making, and ethical dilemmas related to data privacy and surveillance (Popenici &amp; Kerr, 2017).</w:t>
      </w:r>
    </w:p>
    <w:p w14:paraId="23797643" w14:textId="77777777" w:rsidR="00D90D82" w:rsidRDefault="00D90D82" w:rsidP="00A51B3F">
      <w:pPr>
        <w:spacing w:line="276" w:lineRule="auto"/>
        <w:ind w:left="0" w:hanging="2"/>
        <w:jc w:val="both"/>
      </w:pPr>
      <w:r>
        <w:t>In new situations, these problems get worse because of bigger gaps between rich and poor people. Alam and Sultana (2022) note that gendered access to technology and cultural resistance to automation hinder the participation of women teacher educators with AI tools in South Asia. In Sindh, infrastructural disparities between urban centers, like as Karachi and Hyderabad, and rural districts result in inequitable access to digital resources. Because of this, teachers in rural areas are still being left out of the digital world, which makes the already unequal education system even worse. To get past these problems, we need to make big changes to infrastructure, training, and policies that are all in line with each other.</w:t>
      </w:r>
    </w:p>
    <w:p w14:paraId="05BAB1B3" w14:textId="77777777" w:rsidR="00D90D82" w:rsidRDefault="00D90D82" w:rsidP="00A51B3F">
      <w:pPr>
        <w:spacing w:line="276" w:lineRule="auto"/>
        <w:ind w:left="0" w:hanging="2"/>
        <w:jc w:val="both"/>
      </w:pPr>
    </w:p>
    <w:p w14:paraId="6ECDE52E" w14:textId="77777777" w:rsidR="00D90D82" w:rsidRDefault="00D90D82" w:rsidP="00A51B3F">
      <w:pPr>
        <w:spacing w:line="276" w:lineRule="auto"/>
        <w:ind w:left="0" w:hanging="2"/>
        <w:jc w:val="both"/>
        <w:rPr>
          <w:b/>
        </w:rPr>
      </w:pPr>
    </w:p>
    <w:p w14:paraId="38DC09E4" w14:textId="2902E312" w:rsidR="00D90D82" w:rsidRPr="00D90D82" w:rsidRDefault="00D90D82" w:rsidP="00A51B3F">
      <w:pPr>
        <w:spacing w:line="276" w:lineRule="auto"/>
        <w:ind w:left="0" w:hanging="2"/>
        <w:jc w:val="both"/>
        <w:rPr>
          <w:b/>
        </w:rPr>
      </w:pPr>
      <w:r w:rsidRPr="00D90D82">
        <w:rPr>
          <w:b/>
        </w:rPr>
        <w:t>Ethical and Socio-Cultural Factors</w:t>
      </w:r>
    </w:p>
    <w:p w14:paraId="67BB71D6" w14:textId="77777777" w:rsidR="00D90D82" w:rsidRDefault="00D90D82" w:rsidP="00A51B3F">
      <w:pPr>
        <w:spacing w:line="276" w:lineRule="auto"/>
        <w:ind w:left="0" w:hanging="2"/>
        <w:jc w:val="both"/>
      </w:pPr>
      <w:r>
        <w:t>The incorporation of AI in education raises substantial ethical concerns, encompassing data ownership, transparency, and bias. Popenici and Kerr (2017) assert that while AI facilitates personalization, it simultaneously presents a risk of intensifying social inequality through non-transparent algorithms. In teacher education, same challenges emerge in the development of predictive analytics that may inadvertently assess teaching proficiency utilizing biased datasets.</w:t>
      </w:r>
    </w:p>
    <w:p w14:paraId="1E1F1204" w14:textId="77777777" w:rsidR="00D90D82" w:rsidRDefault="00D90D82" w:rsidP="00A51B3F">
      <w:pPr>
        <w:spacing w:line="276" w:lineRule="auto"/>
        <w:ind w:left="0" w:hanging="2"/>
        <w:jc w:val="both"/>
      </w:pPr>
      <w:r>
        <w:t>Additionally, societal beliefs about education and teaching affect how people use AI. In Pakistan, the traditional view of a teacher as the main source of knowledge may not work well with AI's data-driven way of teaching (Awan &amp; Bukhari, 2023). So, to develop AI pedagogical literacy, teachers need both technical knowledge and the ability to work with other cultures. This will help them see AI as a helpful tool instead of a replacement. When it comes to AI in education, ethical guidelines should put human-in-the-loop design, openness, and fairness in context first. UNESCO (2023) supports AI systems that are open to everyone and respect language and cultural diversity, which is important for areas like Sindh that have several languages.</w:t>
      </w:r>
    </w:p>
    <w:p w14:paraId="72263DFA" w14:textId="77777777" w:rsidR="00A956D7" w:rsidRPr="00A956D7" w:rsidRDefault="00A956D7" w:rsidP="00A51B3F">
      <w:pPr>
        <w:pStyle w:val="Heading2"/>
        <w:spacing w:line="276" w:lineRule="auto"/>
        <w:ind w:left="0" w:hanging="2"/>
        <w:jc w:val="both"/>
        <w:rPr>
          <w:sz w:val="24"/>
          <w:szCs w:val="24"/>
        </w:rPr>
      </w:pPr>
      <w:r w:rsidRPr="00A956D7">
        <w:rPr>
          <w:rStyle w:val="Strong"/>
          <w:b/>
          <w:bCs w:val="0"/>
          <w:sz w:val="24"/>
          <w:szCs w:val="24"/>
        </w:rPr>
        <w:lastRenderedPageBreak/>
        <w:t>Methodology</w:t>
      </w:r>
    </w:p>
    <w:p w14:paraId="1F11C2BA" w14:textId="10CE63DF" w:rsidR="00A956D7" w:rsidRDefault="00A956D7" w:rsidP="00A51B3F">
      <w:pPr>
        <w:pStyle w:val="Heading3"/>
        <w:spacing w:line="276" w:lineRule="auto"/>
        <w:ind w:left="0" w:hanging="2"/>
        <w:jc w:val="both"/>
        <w:rPr>
          <w:rStyle w:val="Strong"/>
          <w:b/>
          <w:bCs w:val="0"/>
          <w:sz w:val="24"/>
          <w:szCs w:val="24"/>
        </w:rPr>
      </w:pPr>
      <w:r w:rsidRPr="00A956D7">
        <w:rPr>
          <w:rStyle w:val="Strong"/>
          <w:b/>
          <w:bCs w:val="0"/>
          <w:sz w:val="24"/>
          <w:szCs w:val="24"/>
        </w:rPr>
        <w:t>Research Design</w:t>
      </w:r>
    </w:p>
    <w:p w14:paraId="230D225A" w14:textId="77777777" w:rsidR="00A956D7" w:rsidRDefault="00A956D7" w:rsidP="00A51B3F">
      <w:pPr>
        <w:spacing w:line="276" w:lineRule="auto"/>
        <w:ind w:left="0" w:hanging="2"/>
        <w:jc w:val="both"/>
      </w:pPr>
      <w:r>
        <w:t>This study employed a mixed-method approach, integrating conceptual analysis with empirical simulation, to examine the opportunities and challenges of integrating AI-enhanced educational technologies into teacher training programs in Sindh, Pakistan. The design follows Creswell and Plano Clark's (2018) framework for convergent mixed-methods research, which makes it easier to combine quantitative and qualitative data (conceptual and thematic synthesis) for a full understanding.</w:t>
      </w:r>
    </w:p>
    <w:p w14:paraId="3AB0FE42" w14:textId="77777777" w:rsidR="00A956D7" w:rsidRDefault="00A956D7" w:rsidP="00A51B3F">
      <w:pPr>
        <w:spacing w:line="276" w:lineRule="auto"/>
        <w:ind w:left="0" w:hanging="2"/>
        <w:jc w:val="both"/>
      </w:pPr>
      <w:r>
        <w:t>The quantitative aspect was descriptive-correlational, analyzing the interrelations between teachers' digital competence, institutional readiness, and attitudes towards AI integration. The qualitative aspect provided contextual insight into the socio-cultural and ethical dimensions of AI adoption.</w:t>
      </w:r>
    </w:p>
    <w:p w14:paraId="3316F940" w14:textId="77777777" w:rsidR="00A956D7" w:rsidRDefault="00A956D7" w:rsidP="00A51B3F">
      <w:pPr>
        <w:spacing w:line="276" w:lineRule="auto"/>
        <w:ind w:left="0" w:hanging="2"/>
        <w:jc w:val="both"/>
      </w:pPr>
    </w:p>
    <w:p w14:paraId="70D66A17" w14:textId="77777777" w:rsidR="00A956D7" w:rsidRPr="00A956D7" w:rsidRDefault="00A956D7" w:rsidP="00A51B3F">
      <w:pPr>
        <w:spacing w:line="276" w:lineRule="auto"/>
        <w:ind w:left="0" w:hanging="2"/>
        <w:jc w:val="both"/>
        <w:rPr>
          <w:b/>
        </w:rPr>
      </w:pPr>
      <w:r w:rsidRPr="00A956D7">
        <w:rPr>
          <w:b/>
        </w:rPr>
        <w:t>Demographics and Sampling</w:t>
      </w:r>
    </w:p>
    <w:p w14:paraId="0B6E720C" w14:textId="77777777" w:rsidR="00A956D7" w:rsidRDefault="00A956D7" w:rsidP="00A51B3F">
      <w:pPr>
        <w:spacing w:line="276" w:lineRule="auto"/>
        <w:ind w:left="0" w:hanging="2"/>
        <w:jc w:val="both"/>
      </w:pPr>
      <w:r>
        <w:t>The target population consisted of teacher educators and pre-service teachers enrolled in Bachelor of Education (B.Ed.) and Master of Education (M.Ed.) programs in public teacher training institutions across Sindh.</w:t>
      </w:r>
    </w:p>
    <w:p w14:paraId="2CB28D0A" w14:textId="77777777" w:rsidR="00A956D7" w:rsidRDefault="00A956D7" w:rsidP="00A51B3F">
      <w:pPr>
        <w:spacing w:line="276" w:lineRule="auto"/>
        <w:ind w:left="0" w:hanging="2"/>
        <w:jc w:val="both"/>
      </w:pPr>
      <w:r>
        <w:t>A sample size of 250 respondents was established to represent appropriate population demographics derived from Sindh's teacher education database (Government of Sindh, 2024). The sample was divided fairly across five main areas: Karachi (30%), Hyderabad (20%), Sukkur (20%), Larkana (15%), and Mirpurkhas (15%).</w:t>
      </w:r>
    </w:p>
    <w:p w14:paraId="070464D9" w14:textId="3FD8D48B" w:rsidR="00DD003A" w:rsidRDefault="00DD003A" w:rsidP="00A51B3F">
      <w:pPr>
        <w:spacing w:line="276" w:lineRule="auto"/>
        <w:ind w:left="0" w:hanging="2"/>
        <w:jc w:val="both"/>
      </w:pPr>
      <w:r>
        <w:t>The data’s demographic makeup is shown in Table 1.</w:t>
      </w:r>
    </w:p>
    <w:p w14:paraId="02B63610" w14:textId="77777777" w:rsidR="00DD003A" w:rsidRDefault="00DD003A" w:rsidP="00DD003A">
      <w:pPr>
        <w:ind w:left="0" w:hanging="2"/>
      </w:pPr>
    </w:p>
    <w:p w14:paraId="7C5EAA9D" w14:textId="273A4D5A" w:rsidR="00DD003A" w:rsidRPr="00A51B3F" w:rsidRDefault="00DD003A" w:rsidP="00DD003A">
      <w:pPr>
        <w:ind w:left="0" w:hanging="2"/>
        <w:rPr>
          <w:sz w:val="18"/>
          <w:szCs w:val="18"/>
        </w:rPr>
      </w:pPr>
      <w:r w:rsidRPr="00A51B3F">
        <w:rPr>
          <w:sz w:val="18"/>
          <w:szCs w:val="18"/>
        </w:rPr>
        <w:t>Table 1: Demographic Profile of respondents</w:t>
      </w:r>
    </w:p>
    <w:tbl>
      <w:tblPr>
        <w:tblW w:w="6160" w:type="dxa"/>
        <w:tblInd w:w="-5" w:type="dxa"/>
        <w:tblLook w:val="04A0" w:firstRow="1" w:lastRow="0" w:firstColumn="1" w:lastColumn="0" w:noHBand="0" w:noVBand="1"/>
      </w:tblPr>
      <w:tblGrid>
        <w:gridCol w:w="1358"/>
        <w:gridCol w:w="1699"/>
        <w:gridCol w:w="1559"/>
        <w:gridCol w:w="1544"/>
      </w:tblGrid>
      <w:tr w:rsidR="00DD003A" w:rsidRPr="00DD003A" w14:paraId="4DDCD2AD" w14:textId="77777777" w:rsidTr="0090204B">
        <w:trPr>
          <w:trHeight w:val="600"/>
        </w:trPr>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443E5" w14:textId="77777777" w:rsidR="00DD003A" w:rsidRPr="00DD003A" w:rsidRDefault="00DD003A" w:rsidP="00DD003A">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D003A">
              <w:rPr>
                <w:b/>
                <w:bCs/>
                <w:color w:val="000000"/>
                <w:position w:val="0"/>
                <w:sz w:val="18"/>
                <w:szCs w:val="18"/>
                <w:lang w:eastAsia="en-US"/>
              </w:rPr>
              <w:t>Variable</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519D7511" w14:textId="77777777" w:rsidR="00DD003A" w:rsidRPr="00DD003A" w:rsidRDefault="00DD003A" w:rsidP="00DD003A">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D003A">
              <w:rPr>
                <w:b/>
                <w:bCs/>
                <w:color w:val="000000"/>
                <w:position w:val="0"/>
                <w:sz w:val="18"/>
                <w:szCs w:val="18"/>
                <w:lang w:eastAsia="en-US"/>
              </w:rPr>
              <w:t>Category</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0A0F4F4" w14:textId="77777777" w:rsidR="00DD003A" w:rsidRPr="00DD003A" w:rsidRDefault="00DD003A" w:rsidP="00DD003A">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D003A">
              <w:rPr>
                <w:b/>
                <w:bCs/>
                <w:color w:val="000000"/>
                <w:position w:val="0"/>
                <w:sz w:val="18"/>
                <w:szCs w:val="18"/>
                <w:lang w:eastAsia="en-US"/>
              </w:rPr>
              <w:t>Frequency</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14:paraId="59E1FE12" w14:textId="77777777" w:rsidR="00DD003A" w:rsidRPr="00DD003A" w:rsidRDefault="00DD003A" w:rsidP="00DD003A">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D003A">
              <w:rPr>
                <w:b/>
                <w:bCs/>
                <w:color w:val="000000"/>
                <w:position w:val="0"/>
                <w:sz w:val="18"/>
                <w:szCs w:val="18"/>
                <w:lang w:eastAsia="en-US"/>
              </w:rPr>
              <w:t>Percentage (%)</w:t>
            </w:r>
          </w:p>
        </w:tc>
      </w:tr>
      <w:tr w:rsidR="00DD003A" w:rsidRPr="00DD003A" w14:paraId="5DD1006E" w14:textId="77777777" w:rsidTr="0090204B">
        <w:trPr>
          <w:trHeight w:val="300"/>
        </w:trPr>
        <w:tc>
          <w:tcPr>
            <w:tcW w:w="1358" w:type="dxa"/>
            <w:tcBorders>
              <w:top w:val="nil"/>
              <w:left w:val="single" w:sz="4" w:space="0" w:color="auto"/>
              <w:bottom w:val="single" w:sz="4" w:space="0" w:color="auto"/>
              <w:right w:val="single" w:sz="4" w:space="0" w:color="auto"/>
            </w:tcBorders>
            <w:shd w:val="clear" w:color="auto" w:fill="auto"/>
            <w:vAlign w:val="center"/>
            <w:hideMark/>
          </w:tcPr>
          <w:p w14:paraId="2B8B2465"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Gender</w:t>
            </w:r>
          </w:p>
        </w:tc>
        <w:tc>
          <w:tcPr>
            <w:tcW w:w="1699" w:type="dxa"/>
            <w:tcBorders>
              <w:top w:val="nil"/>
              <w:left w:val="nil"/>
              <w:bottom w:val="single" w:sz="4" w:space="0" w:color="auto"/>
              <w:right w:val="single" w:sz="4" w:space="0" w:color="auto"/>
            </w:tcBorders>
            <w:shd w:val="clear" w:color="auto" w:fill="auto"/>
            <w:vAlign w:val="center"/>
            <w:hideMark/>
          </w:tcPr>
          <w:p w14:paraId="13FFFF9A"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Male</w:t>
            </w:r>
          </w:p>
        </w:tc>
        <w:tc>
          <w:tcPr>
            <w:tcW w:w="1559" w:type="dxa"/>
            <w:tcBorders>
              <w:top w:val="nil"/>
              <w:left w:val="nil"/>
              <w:bottom w:val="single" w:sz="4" w:space="0" w:color="auto"/>
              <w:right w:val="single" w:sz="4" w:space="0" w:color="auto"/>
            </w:tcBorders>
            <w:shd w:val="clear" w:color="auto" w:fill="auto"/>
            <w:vAlign w:val="center"/>
            <w:hideMark/>
          </w:tcPr>
          <w:p w14:paraId="5EFD604E"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120</w:t>
            </w:r>
          </w:p>
        </w:tc>
        <w:tc>
          <w:tcPr>
            <w:tcW w:w="1544" w:type="dxa"/>
            <w:tcBorders>
              <w:top w:val="nil"/>
              <w:left w:val="nil"/>
              <w:bottom w:val="single" w:sz="4" w:space="0" w:color="auto"/>
              <w:right w:val="single" w:sz="4" w:space="0" w:color="auto"/>
            </w:tcBorders>
            <w:shd w:val="clear" w:color="auto" w:fill="auto"/>
            <w:vAlign w:val="center"/>
            <w:hideMark/>
          </w:tcPr>
          <w:p w14:paraId="3964745E"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48</w:t>
            </w:r>
          </w:p>
        </w:tc>
      </w:tr>
      <w:tr w:rsidR="00DD003A" w:rsidRPr="00DD003A" w14:paraId="454D0BCC" w14:textId="77777777" w:rsidTr="0090204B">
        <w:trPr>
          <w:trHeight w:val="300"/>
        </w:trPr>
        <w:tc>
          <w:tcPr>
            <w:tcW w:w="1358" w:type="dxa"/>
            <w:tcBorders>
              <w:top w:val="nil"/>
              <w:left w:val="single" w:sz="4" w:space="0" w:color="auto"/>
              <w:bottom w:val="single" w:sz="4" w:space="0" w:color="auto"/>
              <w:right w:val="single" w:sz="4" w:space="0" w:color="auto"/>
            </w:tcBorders>
            <w:shd w:val="clear" w:color="auto" w:fill="auto"/>
            <w:vAlign w:val="center"/>
            <w:hideMark/>
          </w:tcPr>
          <w:p w14:paraId="360A6456"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 </w:t>
            </w:r>
          </w:p>
        </w:tc>
        <w:tc>
          <w:tcPr>
            <w:tcW w:w="1699" w:type="dxa"/>
            <w:tcBorders>
              <w:top w:val="nil"/>
              <w:left w:val="nil"/>
              <w:bottom w:val="single" w:sz="4" w:space="0" w:color="auto"/>
              <w:right w:val="single" w:sz="4" w:space="0" w:color="auto"/>
            </w:tcBorders>
            <w:shd w:val="clear" w:color="auto" w:fill="auto"/>
            <w:vAlign w:val="center"/>
            <w:hideMark/>
          </w:tcPr>
          <w:p w14:paraId="47B8120E"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Female</w:t>
            </w:r>
          </w:p>
        </w:tc>
        <w:tc>
          <w:tcPr>
            <w:tcW w:w="1559" w:type="dxa"/>
            <w:tcBorders>
              <w:top w:val="nil"/>
              <w:left w:val="nil"/>
              <w:bottom w:val="single" w:sz="4" w:space="0" w:color="auto"/>
              <w:right w:val="single" w:sz="4" w:space="0" w:color="auto"/>
            </w:tcBorders>
            <w:shd w:val="clear" w:color="auto" w:fill="auto"/>
            <w:vAlign w:val="center"/>
            <w:hideMark/>
          </w:tcPr>
          <w:p w14:paraId="7B99829E"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130</w:t>
            </w:r>
          </w:p>
        </w:tc>
        <w:tc>
          <w:tcPr>
            <w:tcW w:w="1544" w:type="dxa"/>
            <w:tcBorders>
              <w:top w:val="nil"/>
              <w:left w:val="nil"/>
              <w:bottom w:val="single" w:sz="4" w:space="0" w:color="auto"/>
              <w:right w:val="single" w:sz="4" w:space="0" w:color="auto"/>
            </w:tcBorders>
            <w:shd w:val="clear" w:color="auto" w:fill="auto"/>
            <w:vAlign w:val="center"/>
            <w:hideMark/>
          </w:tcPr>
          <w:p w14:paraId="4B34D7F1"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52</w:t>
            </w:r>
          </w:p>
        </w:tc>
      </w:tr>
      <w:tr w:rsidR="00DD003A" w:rsidRPr="00DD003A" w14:paraId="20086BD1" w14:textId="77777777" w:rsidTr="0090204B">
        <w:trPr>
          <w:trHeight w:val="600"/>
        </w:trPr>
        <w:tc>
          <w:tcPr>
            <w:tcW w:w="1358" w:type="dxa"/>
            <w:tcBorders>
              <w:top w:val="nil"/>
              <w:left w:val="single" w:sz="4" w:space="0" w:color="auto"/>
              <w:bottom w:val="single" w:sz="4" w:space="0" w:color="auto"/>
              <w:right w:val="single" w:sz="4" w:space="0" w:color="auto"/>
            </w:tcBorders>
            <w:shd w:val="clear" w:color="auto" w:fill="auto"/>
            <w:vAlign w:val="center"/>
            <w:hideMark/>
          </w:tcPr>
          <w:p w14:paraId="37CA6362"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Age</w:t>
            </w:r>
          </w:p>
        </w:tc>
        <w:tc>
          <w:tcPr>
            <w:tcW w:w="1699" w:type="dxa"/>
            <w:tcBorders>
              <w:top w:val="nil"/>
              <w:left w:val="nil"/>
              <w:bottom w:val="single" w:sz="4" w:space="0" w:color="auto"/>
              <w:right w:val="single" w:sz="4" w:space="0" w:color="auto"/>
            </w:tcBorders>
            <w:shd w:val="clear" w:color="auto" w:fill="auto"/>
            <w:vAlign w:val="center"/>
            <w:hideMark/>
          </w:tcPr>
          <w:p w14:paraId="6A536B02"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21–30 years</w:t>
            </w:r>
          </w:p>
        </w:tc>
        <w:tc>
          <w:tcPr>
            <w:tcW w:w="1559" w:type="dxa"/>
            <w:tcBorders>
              <w:top w:val="nil"/>
              <w:left w:val="nil"/>
              <w:bottom w:val="single" w:sz="4" w:space="0" w:color="auto"/>
              <w:right w:val="single" w:sz="4" w:space="0" w:color="auto"/>
            </w:tcBorders>
            <w:shd w:val="clear" w:color="auto" w:fill="auto"/>
            <w:vAlign w:val="center"/>
            <w:hideMark/>
          </w:tcPr>
          <w:p w14:paraId="1D3D25B6"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110</w:t>
            </w:r>
          </w:p>
        </w:tc>
        <w:tc>
          <w:tcPr>
            <w:tcW w:w="1544" w:type="dxa"/>
            <w:tcBorders>
              <w:top w:val="nil"/>
              <w:left w:val="nil"/>
              <w:bottom w:val="single" w:sz="4" w:space="0" w:color="auto"/>
              <w:right w:val="single" w:sz="4" w:space="0" w:color="auto"/>
            </w:tcBorders>
            <w:shd w:val="clear" w:color="auto" w:fill="auto"/>
            <w:vAlign w:val="center"/>
            <w:hideMark/>
          </w:tcPr>
          <w:p w14:paraId="4DDC85DE"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44</w:t>
            </w:r>
          </w:p>
        </w:tc>
      </w:tr>
      <w:tr w:rsidR="00DD003A" w:rsidRPr="00DD003A" w14:paraId="5F6E294F" w14:textId="77777777" w:rsidTr="0090204B">
        <w:trPr>
          <w:trHeight w:val="600"/>
        </w:trPr>
        <w:tc>
          <w:tcPr>
            <w:tcW w:w="1358" w:type="dxa"/>
            <w:tcBorders>
              <w:top w:val="nil"/>
              <w:left w:val="single" w:sz="4" w:space="0" w:color="auto"/>
              <w:bottom w:val="single" w:sz="4" w:space="0" w:color="auto"/>
              <w:right w:val="single" w:sz="4" w:space="0" w:color="auto"/>
            </w:tcBorders>
            <w:shd w:val="clear" w:color="auto" w:fill="auto"/>
            <w:vAlign w:val="center"/>
            <w:hideMark/>
          </w:tcPr>
          <w:p w14:paraId="7E1D066A"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 </w:t>
            </w:r>
          </w:p>
        </w:tc>
        <w:tc>
          <w:tcPr>
            <w:tcW w:w="1699" w:type="dxa"/>
            <w:tcBorders>
              <w:top w:val="nil"/>
              <w:left w:val="nil"/>
              <w:bottom w:val="single" w:sz="4" w:space="0" w:color="auto"/>
              <w:right w:val="single" w:sz="4" w:space="0" w:color="auto"/>
            </w:tcBorders>
            <w:shd w:val="clear" w:color="auto" w:fill="auto"/>
            <w:vAlign w:val="center"/>
            <w:hideMark/>
          </w:tcPr>
          <w:p w14:paraId="3A8C1A60"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31–40 years</w:t>
            </w:r>
          </w:p>
        </w:tc>
        <w:tc>
          <w:tcPr>
            <w:tcW w:w="1559" w:type="dxa"/>
            <w:tcBorders>
              <w:top w:val="nil"/>
              <w:left w:val="nil"/>
              <w:bottom w:val="single" w:sz="4" w:space="0" w:color="auto"/>
              <w:right w:val="single" w:sz="4" w:space="0" w:color="auto"/>
            </w:tcBorders>
            <w:shd w:val="clear" w:color="auto" w:fill="auto"/>
            <w:vAlign w:val="center"/>
            <w:hideMark/>
          </w:tcPr>
          <w:p w14:paraId="2BDCB71C"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90</w:t>
            </w:r>
          </w:p>
        </w:tc>
        <w:tc>
          <w:tcPr>
            <w:tcW w:w="1544" w:type="dxa"/>
            <w:tcBorders>
              <w:top w:val="nil"/>
              <w:left w:val="nil"/>
              <w:bottom w:val="single" w:sz="4" w:space="0" w:color="auto"/>
              <w:right w:val="single" w:sz="4" w:space="0" w:color="auto"/>
            </w:tcBorders>
            <w:shd w:val="clear" w:color="auto" w:fill="auto"/>
            <w:vAlign w:val="center"/>
            <w:hideMark/>
          </w:tcPr>
          <w:p w14:paraId="4D6965AB"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36</w:t>
            </w:r>
          </w:p>
        </w:tc>
      </w:tr>
      <w:tr w:rsidR="00DD003A" w:rsidRPr="00DD003A" w14:paraId="0E5662A0" w14:textId="77777777" w:rsidTr="0090204B">
        <w:trPr>
          <w:trHeight w:val="300"/>
        </w:trPr>
        <w:tc>
          <w:tcPr>
            <w:tcW w:w="1358" w:type="dxa"/>
            <w:tcBorders>
              <w:top w:val="nil"/>
              <w:left w:val="single" w:sz="4" w:space="0" w:color="auto"/>
              <w:bottom w:val="single" w:sz="4" w:space="0" w:color="auto"/>
              <w:right w:val="single" w:sz="4" w:space="0" w:color="auto"/>
            </w:tcBorders>
            <w:shd w:val="clear" w:color="auto" w:fill="auto"/>
            <w:vAlign w:val="center"/>
            <w:hideMark/>
          </w:tcPr>
          <w:p w14:paraId="2033B3E3"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 </w:t>
            </w:r>
          </w:p>
        </w:tc>
        <w:tc>
          <w:tcPr>
            <w:tcW w:w="1699" w:type="dxa"/>
            <w:tcBorders>
              <w:top w:val="nil"/>
              <w:left w:val="nil"/>
              <w:bottom w:val="single" w:sz="4" w:space="0" w:color="auto"/>
              <w:right w:val="single" w:sz="4" w:space="0" w:color="auto"/>
            </w:tcBorders>
            <w:shd w:val="clear" w:color="auto" w:fill="auto"/>
            <w:vAlign w:val="center"/>
            <w:hideMark/>
          </w:tcPr>
          <w:p w14:paraId="7A88CC6D"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41+ years</w:t>
            </w:r>
          </w:p>
        </w:tc>
        <w:tc>
          <w:tcPr>
            <w:tcW w:w="1559" w:type="dxa"/>
            <w:tcBorders>
              <w:top w:val="nil"/>
              <w:left w:val="nil"/>
              <w:bottom w:val="single" w:sz="4" w:space="0" w:color="auto"/>
              <w:right w:val="single" w:sz="4" w:space="0" w:color="auto"/>
            </w:tcBorders>
            <w:shd w:val="clear" w:color="auto" w:fill="auto"/>
            <w:vAlign w:val="center"/>
            <w:hideMark/>
          </w:tcPr>
          <w:p w14:paraId="6D175DF1"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50</w:t>
            </w:r>
          </w:p>
        </w:tc>
        <w:tc>
          <w:tcPr>
            <w:tcW w:w="1544" w:type="dxa"/>
            <w:tcBorders>
              <w:top w:val="nil"/>
              <w:left w:val="nil"/>
              <w:bottom w:val="single" w:sz="4" w:space="0" w:color="auto"/>
              <w:right w:val="single" w:sz="4" w:space="0" w:color="auto"/>
            </w:tcBorders>
            <w:shd w:val="clear" w:color="auto" w:fill="auto"/>
            <w:vAlign w:val="center"/>
            <w:hideMark/>
          </w:tcPr>
          <w:p w14:paraId="347BD991"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20</w:t>
            </w:r>
          </w:p>
        </w:tc>
      </w:tr>
      <w:tr w:rsidR="00DD003A" w:rsidRPr="00DD003A" w14:paraId="4FD088D1" w14:textId="77777777" w:rsidTr="0090204B">
        <w:trPr>
          <w:trHeight w:val="900"/>
        </w:trPr>
        <w:tc>
          <w:tcPr>
            <w:tcW w:w="1358" w:type="dxa"/>
            <w:tcBorders>
              <w:top w:val="nil"/>
              <w:left w:val="single" w:sz="4" w:space="0" w:color="auto"/>
              <w:bottom w:val="single" w:sz="4" w:space="0" w:color="auto"/>
              <w:right w:val="single" w:sz="4" w:space="0" w:color="auto"/>
            </w:tcBorders>
            <w:shd w:val="clear" w:color="auto" w:fill="auto"/>
            <w:vAlign w:val="center"/>
            <w:hideMark/>
          </w:tcPr>
          <w:p w14:paraId="23124A86"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Teaching Experience</w:t>
            </w:r>
          </w:p>
        </w:tc>
        <w:tc>
          <w:tcPr>
            <w:tcW w:w="1699" w:type="dxa"/>
            <w:tcBorders>
              <w:top w:val="nil"/>
              <w:left w:val="nil"/>
              <w:bottom w:val="single" w:sz="4" w:space="0" w:color="auto"/>
              <w:right w:val="single" w:sz="4" w:space="0" w:color="auto"/>
            </w:tcBorders>
            <w:shd w:val="clear" w:color="auto" w:fill="auto"/>
            <w:vAlign w:val="center"/>
            <w:hideMark/>
          </w:tcPr>
          <w:p w14:paraId="0FC1CB94"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&lt; 5 years</w:t>
            </w:r>
          </w:p>
        </w:tc>
        <w:tc>
          <w:tcPr>
            <w:tcW w:w="1559" w:type="dxa"/>
            <w:tcBorders>
              <w:top w:val="nil"/>
              <w:left w:val="nil"/>
              <w:bottom w:val="single" w:sz="4" w:space="0" w:color="auto"/>
              <w:right w:val="single" w:sz="4" w:space="0" w:color="auto"/>
            </w:tcBorders>
            <w:shd w:val="clear" w:color="auto" w:fill="auto"/>
            <w:vAlign w:val="center"/>
            <w:hideMark/>
          </w:tcPr>
          <w:p w14:paraId="18AB9887"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105</w:t>
            </w:r>
          </w:p>
        </w:tc>
        <w:tc>
          <w:tcPr>
            <w:tcW w:w="1544" w:type="dxa"/>
            <w:tcBorders>
              <w:top w:val="nil"/>
              <w:left w:val="nil"/>
              <w:bottom w:val="single" w:sz="4" w:space="0" w:color="auto"/>
              <w:right w:val="single" w:sz="4" w:space="0" w:color="auto"/>
            </w:tcBorders>
            <w:shd w:val="clear" w:color="auto" w:fill="auto"/>
            <w:vAlign w:val="center"/>
            <w:hideMark/>
          </w:tcPr>
          <w:p w14:paraId="0A072985"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42</w:t>
            </w:r>
          </w:p>
        </w:tc>
      </w:tr>
      <w:tr w:rsidR="00DD003A" w:rsidRPr="00DD003A" w14:paraId="3028E16A" w14:textId="77777777" w:rsidTr="0090204B">
        <w:trPr>
          <w:trHeight w:val="600"/>
        </w:trPr>
        <w:tc>
          <w:tcPr>
            <w:tcW w:w="1358" w:type="dxa"/>
            <w:tcBorders>
              <w:top w:val="nil"/>
              <w:left w:val="single" w:sz="4" w:space="0" w:color="auto"/>
              <w:bottom w:val="single" w:sz="4" w:space="0" w:color="auto"/>
              <w:right w:val="single" w:sz="4" w:space="0" w:color="auto"/>
            </w:tcBorders>
            <w:shd w:val="clear" w:color="auto" w:fill="auto"/>
            <w:vAlign w:val="center"/>
            <w:hideMark/>
          </w:tcPr>
          <w:p w14:paraId="0E1D87EE"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 </w:t>
            </w:r>
          </w:p>
        </w:tc>
        <w:tc>
          <w:tcPr>
            <w:tcW w:w="1699" w:type="dxa"/>
            <w:tcBorders>
              <w:top w:val="nil"/>
              <w:left w:val="nil"/>
              <w:bottom w:val="single" w:sz="4" w:space="0" w:color="auto"/>
              <w:right w:val="single" w:sz="4" w:space="0" w:color="auto"/>
            </w:tcBorders>
            <w:shd w:val="clear" w:color="auto" w:fill="auto"/>
            <w:vAlign w:val="center"/>
            <w:hideMark/>
          </w:tcPr>
          <w:p w14:paraId="1DF46C50"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5–10 years</w:t>
            </w:r>
          </w:p>
        </w:tc>
        <w:tc>
          <w:tcPr>
            <w:tcW w:w="1559" w:type="dxa"/>
            <w:tcBorders>
              <w:top w:val="nil"/>
              <w:left w:val="nil"/>
              <w:bottom w:val="single" w:sz="4" w:space="0" w:color="auto"/>
              <w:right w:val="single" w:sz="4" w:space="0" w:color="auto"/>
            </w:tcBorders>
            <w:shd w:val="clear" w:color="auto" w:fill="auto"/>
            <w:vAlign w:val="center"/>
            <w:hideMark/>
          </w:tcPr>
          <w:p w14:paraId="44EBEB0A"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85</w:t>
            </w:r>
          </w:p>
        </w:tc>
        <w:tc>
          <w:tcPr>
            <w:tcW w:w="1544" w:type="dxa"/>
            <w:tcBorders>
              <w:top w:val="nil"/>
              <w:left w:val="nil"/>
              <w:bottom w:val="single" w:sz="4" w:space="0" w:color="auto"/>
              <w:right w:val="single" w:sz="4" w:space="0" w:color="auto"/>
            </w:tcBorders>
            <w:shd w:val="clear" w:color="auto" w:fill="auto"/>
            <w:vAlign w:val="center"/>
            <w:hideMark/>
          </w:tcPr>
          <w:p w14:paraId="29A4BE65"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34</w:t>
            </w:r>
          </w:p>
        </w:tc>
      </w:tr>
      <w:tr w:rsidR="00DD003A" w:rsidRPr="00DD003A" w14:paraId="510FA843" w14:textId="77777777" w:rsidTr="0090204B">
        <w:trPr>
          <w:trHeight w:val="600"/>
        </w:trPr>
        <w:tc>
          <w:tcPr>
            <w:tcW w:w="1358" w:type="dxa"/>
            <w:tcBorders>
              <w:top w:val="nil"/>
              <w:left w:val="single" w:sz="4" w:space="0" w:color="auto"/>
              <w:bottom w:val="single" w:sz="4" w:space="0" w:color="auto"/>
              <w:right w:val="single" w:sz="4" w:space="0" w:color="auto"/>
            </w:tcBorders>
            <w:shd w:val="clear" w:color="auto" w:fill="auto"/>
            <w:vAlign w:val="center"/>
            <w:hideMark/>
          </w:tcPr>
          <w:p w14:paraId="2B5C663E"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 </w:t>
            </w:r>
          </w:p>
        </w:tc>
        <w:tc>
          <w:tcPr>
            <w:tcW w:w="1699" w:type="dxa"/>
            <w:tcBorders>
              <w:top w:val="nil"/>
              <w:left w:val="nil"/>
              <w:bottom w:val="single" w:sz="4" w:space="0" w:color="auto"/>
              <w:right w:val="single" w:sz="4" w:space="0" w:color="auto"/>
            </w:tcBorders>
            <w:shd w:val="clear" w:color="auto" w:fill="auto"/>
            <w:vAlign w:val="center"/>
            <w:hideMark/>
          </w:tcPr>
          <w:p w14:paraId="12CB1DFC"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&gt; 10 years</w:t>
            </w:r>
          </w:p>
        </w:tc>
        <w:tc>
          <w:tcPr>
            <w:tcW w:w="1559" w:type="dxa"/>
            <w:tcBorders>
              <w:top w:val="nil"/>
              <w:left w:val="nil"/>
              <w:bottom w:val="single" w:sz="4" w:space="0" w:color="auto"/>
              <w:right w:val="single" w:sz="4" w:space="0" w:color="auto"/>
            </w:tcBorders>
            <w:shd w:val="clear" w:color="auto" w:fill="auto"/>
            <w:vAlign w:val="center"/>
            <w:hideMark/>
          </w:tcPr>
          <w:p w14:paraId="154A0EA3"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60</w:t>
            </w:r>
          </w:p>
        </w:tc>
        <w:tc>
          <w:tcPr>
            <w:tcW w:w="1544" w:type="dxa"/>
            <w:tcBorders>
              <w:top w:val="nil"/>
              <w:left w:val="nil"/>
              <w:bottom w:val="single" w:sz="4" w:space="0" w:color="auto"/>
              <w:right w:val="single" w:sz="4" w:space="0" w:color="auto"/>
            </w:tcBorders>
            <w:shd w:val="clear" w:color="auto" w:fill="auto"/>
            <w:vAlign w:val="center"/>
            <w:hideMark/>
          </w:tcPr>
          <w:p w14:paraId="55203EA2"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24</w:t>
            </w:r>
          </w:p>
        </w:tc>
      </w:tr>
      <w:tr w:rsidR="00DD003A" w:rsidRPr="00DD003A" w14:paraId="14F4BFE8" w14:textId="77777777" w:rsidTr="0090204B">
        <w:trPr>
          <w:trHeight w:val="600"/>
        </w:trPr>
        <w:tc>
          <w:tcPr>
            <w:tcW w:w="1358" w:type="dxa"/>
            <w:tcBorders>
              <w:top w:val="nil"/>
              <w:left w:val="single" w:sz="4" w:space="0" w:color="auto"/>
              <w:bottom w:val="single" w:sz="4" w:space="0" w:color="auto"/>
              <w:right w:val="single" w:sz="4" w:space="0" w:color="auto"/>
            </w:tcBorders>
            <w:shd w:val="clear" w:color="auto" w:fill="auto"/>
            <w:vAlign w:val="center"/>
            <w:hideMark/>
          </w:tcPr>
          <w:p w14:paraId="60B70341"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Qualification</w:t>
            </w:r>
          </w:p>
        </w:tc>
        <w:tc>
          <w:tcPr>
            <w:tcW w:w="1699" w:type="dxa"/>
            <w:tcBorders>
              <w:top w:val="nil"/>
              <w:left w:val="nil"/>
              <w:bottom w:val="single" w:sz="4" w:space="0" w:color="auto"/>
              <w:right w:val="single" w:sz="4" w:space="0" w:color="auto"/>
            </w:tcBorders>
            <w:shd w:val="clear" w:color="auto" w:fill="auto"/>
            <w:vAlign w:val="center"/>
            <w:hideMark/>
          </w:tcPr>
          <w:p w14:paraId="6804CA8C"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B.Ed.</w:t>
            </w:r>
          </w:p>
        </w:tc>
        <w:tc>
          <w:tcPr>
            <w:tcW w:w="1559" w:type="dxa"/>
            <w:tcBorders>
              <w:top w:val="nil"/>
              <w:left w:val="nil"/>
              <w:bottom w:val="single" w:sz="4" w:space="0" w:color="auto"/>
              <w:right w:val="single" w:sz="4" w:space="0" w:color="auto"/>
            </w:tcBorders>
            <w:shd w:val="clear" w:color="auto" w:fill="auto"/>
            <w:vAlign w:val="center"/>
            <w:hideMark/>
          </w:tcPr>
          <w:p w14:paraId="1ADB5951"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130</w:t>
            </w:r>
          </w:p>
        </w:tc>
        <w:tc>
          <w:tcPr>
            <w:tcW w:w="1544" w:type="dxa"/>
            <w:tcBorders>
              <w:top w:val="nil"/>
              <w:left w:val="nil"/>
              <w:bottom w:val="single" w:sz="4" w:space="0" w:color="auto"/>
              <w:right w:val="single" w:sz="4" w:space="0" w:color="auto"/>
            </w:tcBorders>
            <w:shd w:val="clear" w:color="auto" w:fill="auto"/>
            <w:vAlign w:val="center"/>
            <w:hideMark/>
          </w:tcPr>
          <w:p w14:paraId="6BFE46F3"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52</w:t>
            </w:r>
          </w:p>
        </w:tc>
      </w:tr>
      <w:tr w:rsidR="00DD003A" w:rsidRPr="00DD003A" w14:paraId="3537D0EF" w14:textId="77777777" w:rsidTr="0090204B">
        <w:trPr>
          <w:trHeight w:val="300"/>
        </w:trPr>
        <w:tc>
          <w:tcPr>
            <w:tcW w:w="1358" w:type="dxa"/>
            <w:tcBorders>
              <w:top w:val="nil"/>
              <w:left w:val="single" w:sz="4" w:space="0" w:color="auto"/>
              <w:bottom w:val="single" w:sz="4" w:space="0" w:color="auto"/>
              <w:right w:val="single" w:sz="4" w:space="0" w:color="auto"/>
            </w:tcBorders>
            <w:shd w:val="clear" w:color="auto" w:fill="auto"/>
            <w:vAlign w:val="center"/>
            <w:hideMark/>
          </w:tcPr>
          <w:p w14:paraId="0C72E2DA"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 </w:t>
            </w:r>
          </w:p>
        </w:tc>
        <w:tc>
          <w:tcPr>
            <w:tcW w:w="1699" w:type="dxa"/>
            <w:tcBorders>
              <w:top w:val="nil"/>
              <w:left w:val="nil"/>
              <w:bottom w:val="single" w:sz="4" w:space="0" w:color="auto"/>
              <w:right w:val="single" w:sz="4" w:space="0" w:color="auto"/>
            </w:tcBorders>
            <w:shd w:val="clear" w:color="auto" w:fill="auto"/>
            <w:vAlign w:val="center"/>
            <w:hideMark/>
          </w:tcPr>
          <w:p w14:paraId="2E75882F"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M.Ed.</w:t>
            </w:r>
          </w:p>
        </w:tc>
        <w:tc>
          <w:tcPr>
            <w:tcW w:w="1559" w:type="dxa"/>
            <w:tcBorders>
              <w:top w:val="nil"/>
              <w:left w:val="nil"/>
              <w:bottom w:val="single" w:sz="4" w:space="0" w:color="auto"/>
              <w:right w:val="single" w:sz="4" w:space="0" w:color="auto"/>
            </w:tcBorders>
            <w:shd w:val="clear" w:color="auto" w:fill="auto"/>
            <w:vAlign w:val="center"/>
            <w:hideMark/>
          </w:tcPr>
          <w:p w14:paraId="6DF63562"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90</w:t>
            </w:r>
          </w:p>
        </w:tc>
        <w:tc>
          <w:tcPr>
            <w:tcW w:w="1544" w:type="dxa"/>
            <w:tcBorders>
              <w:top w:val="nil"/>
              <w:left w:val="nil"/>
              <w:bottom w:val="single" w:sz="4" w:space="0" w:color="auto"/>
              <w:right w:val="single" w:sz="4" w:space="0" w:color="auto"/>
            </w:tcBorders>
            <w:shd w:val="clear" w:color="auto" w:fill="auto"/>
            <w:vAlign w:val="center"/>
            <w:hideMark/>
          </w:tcPr>
          <w:p w14:paraId="196AE74A"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36</w:t>
            </w:r>
          </w:p>
        </w:tc>
      </w:tr>
      <w:tr w:rsidR="00DD003A" w:rsidRPr="00DD003A" w14:paraId="3EA698D2" w14:textId="77777777" w:rsidTr="0090204B">
        <w:trPr>
          <w:trHeight w:val="600"/>
        </w:trPr>
        <w:tc>
          <w:tcPr>
            <w:tcW w:w="1358" w:type="dxa"/>
            <w:tcBorders>
              <w:top w:val="nil"/>
              <w:left w:val="single" w:sz="4" w:space="0" w:color="auto"/>
              <w:bottom w:val="single" w:sz="4" w:space="0" w:color="auto"/>
              <w:right w:val="single" w:sz="4" w:space="0" w:color="auto"/>
            </w:tcBorders>
            <w:shd w:val="clear" w:color="auto" w:fill="auto"/>
            <w:vAlign w:val="center"/>
            <w:hideMark/>
          </w:tcPr>
          <w:p w14:paraId="39572C81"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lastRenderedPageBreak/>
              <w:t> </w:t>
            </w:r>
          </w:p>
        </w:tc>
        <w:tc>
          <w:tcPr>
            <w:tcW w:w="1699" w:type="dxa"/>
            <w:tcBorders>
              <w:top w:val="nil"/>
              <w:left w:val="nil"/>
              <w:bottom w:val="single" w:sz="4" w:space="0" w:color="auto"/>
              <w:right w:val="single" w:sz="4" w:space="0" w:color="auto"/>
            </w:tcBorders>
            <w:shd w:val="clear" w:color="auto" w:fill="auto"/>
            <w:vAlign w:val="center"/>
            <w:hideMark/>
          </w:tcPr>
          <w:p w14:paraId="605315DF"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M.Phil./PhD</w:t>
            </w:r>
          </w:p>
        </w:tc>
        <w:tc>
          <w:tcPr>
            <w:tcW w:w="1559" w:type="dxa"/>
            <w:tcBorders>
              <w:top w:val="nil"/>
              <w:left w:val="nil"/>
              <w:bottom w:val="single" w:sz="4" w:space="0" w:color="auto"/>
              <w:right w:val="single" w:sz="4" w:space="0" w:color="auto"/>
            </w:tcBorders>
            <w:shd w:val="clear" w:color="auto" w:fill="auto"/>
            <w:vAlign w:val="center"/>
            <w:hideMark/>
          </w:tcPr>
          <w:p w14:paraId="6E7AF103"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30</w:t>
            </w:r>
          </w:p>
        </w:tc>
        <w:tc>
          <w:tcPr>
            <w:tcW w:w="1544" w:type="dxa"/>
            <w:tcBorders>
              <w:top w:val="nil"/>
              <w:left w:val="nil"/>
              <w:bottom w:val="single" w:sz="4" w:space="0" w:color="auto"/>
              <w:right w:val="single" w:sz="4" w:space="0" w:color="auto"/>
            </w:tcBorders>
            <w:shd w:val="clear" w:color="auto" w:fill="auto"/>
            <w:vAlign w:val="center"/>
            <w:hideMark/>
          </w:tcPr>
          <w:p w14:paraId="7D7CFA98"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12</w:t>
            </w:r>
          </w:p>
        </w:tc>
      </w:tr>
      <w:tr w:rsidR="00DD003A" w:rsidRPr="00DD003A" w14:paraId="2D1A0E1C" w14:textId="77777777" w:rsidTr="0090204B">
        <w:trPr>
          <w:trHeight w:val="300"/>
        </w:trPr>
        <w:tc>
          <w:tcPr>
            <w:tcW w:w="1358" w:type="dxa"/>
            <w:tcBorders>
              <w:top w:val="nil"/>
              <w:left w:val="single" w:sz="4" w:space="0" w:color="auto"/>
              <w:bottom w:val="single" w:sz="4" w:space="0" w:color="auto"/>
              <w:right w:val="single" w:sz="4" w:space="0" w:color="auto"/>
            </w:tcBorders>
            <w:shd w:val="clear" w:color="auto" w:fill="auto"/>
            <w:vAlign w:val="center"/>
            <w:hideMark/>
          </w:tcPr>
          <w:p w14:paraId="18419705"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Region</w:t>
            </w:r>
          </w:p>
        </w:tc>
        <w:tc>
          <w:tcPr>
            <w:tcW w:w="1699" w:type="dxa"/>
            <w:tcBorders>
              <w:top w:val="nil"/>
              <w:left w:val="nil"/>
              <w:bottom w:val="single" w:sz="4" w:space="0" w:color="auto"/>
              <w:right w:val="single" w:sz="4" w:space="0" w:color="auto"/>
            </w:tcBorders>
            <w:shd w:val="clear" w:color="auto" w:fill="auto"/>
            <w:vAlign w:val="center"/>
            <w:hideMark/>
          </w:tcPr>
          <w:p w14:paraId="274B4F6B"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Karachi</w:t>
            </w:r>
          </w:p>
        </w:tc>
        <w:tc>
          <w:tcPr>
            <w:tcW w:w="1559" w:type="dxa"/>
            <w:tcBorders>
              <w:top w:val="nil"/>
              <w:left w:val="nil"/>
              <w:bottom w:val="single" w:sz="4" w:space="0" w:color="auto"/>
              <w:right w:val="single" w:sz="4" w:space="0" w:color="auto"/>
            </w:tcBorders>
            <w:shd w:val="clear" w:color="auto" w:fill="auto"/>
            <w:vAlign w:val="center"/>
            <w:hideMark/>
          </w:tcPr>
          <w:p w14:paraId="0F3282FB"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75</w:t>
            </w:r>
          </w:p>
        </w:tc>
        <w:tc>
          <w:tcPr>
            <w:tcW w:w="1544" w:type="dxa"/>
            <w:tcBorders>
              <w:top w:val="nil"/>
              <w:left w:val="nil"/>
              <w:bottom w:val="single" w:sz="4" w:space="0" w:color="auto"/>
              <w:right w:val="single" w:sz="4" w:space="0" w:color="auto"/>
            </w:tcBorders>
            <w:shd w:val="clear" w:color="auto" w:fill="auto"/>
            <w:vAlign w:val="center"/>
            <w:hideMark/>
          </w:tcPr>
          <w:p w14:paraId="1FD7991F"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30</w:t>
            </w:r>
          </w:p>
        </w:tc>
      </w:tr>
      <w:tr w:rsidR="00DD003A" w:rsidRPr="00DD003A" w14:paraId="68FAC08F" w14:textId="77777777" w:rsidTr="0090204B">
        <w:trPr>
          <w:trHeight w:val="600"/>
        </w:trPr>
        <w:tc>
          <w:tcPr>
            <w:tcW w:w="1358" w:type="dxa"/>
            <w:tcBorders>
              <w:top w:val="nil"/>
              <w:left w:val="single" w:sz="4" w:space="0" w:color="auto"/>
              <w:bottom w:val="single" w:sz="4" w:space="0" w:color="auto"/>
              <w:right w:val="single" w:sz="4" w:space="0" w:color="auto"/>
            </w:tcBorders>
            <w:shd w:val="clear" w:color="auto" w:fill="auto"/>
            <w:vAlign w:val="center"/>
            <w:hideMark/>
          </w:tcPr>
          <w:p w14:paraId="5B9C0576"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 </w:t>
            </w:r>
          </w:p>
        </w:tc>
        <w:tc>
          <w:tcPr>
            <w:tcW w:w="1699" w:type="dxa"/>
            <w:tcBorders>
              <w:top w:val="nil"/>
              <w:left w:val="nil"/>
              <w:bottom w:val="single" w:sz="4" w:space="0" w:color="auto"/>
              <w:right w:val="single" w:sz="4" w:space="0" w:color="auto"/>
            </w:tcBorders>
            <w:shd w:val="clear" w:color="auto" w:fill="auto"/>
            <w:vAlign w:val="center"/>
            <w:hideMark/>
          </w:tcPr>
          <w:p w14:paraId="0B8A700A"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Hyderabad</w:t>
            </w:r>
          </w:p>
        </w:tc>
        <w:tc>
          <w:tcPr>
            <w:tcW w:w="1559" w:type="dxa"/>
            <w:tcBorders>
              <w:top w:val="nil"/>
              <w:left w:val="nil"/>
              <w:bottom w:val="single" w:sz="4" w:space="0" w:color="auto"/>
              <w:right w:val="single" w:sz="4" w:space="0" w:color="auto"/>
            </w:tcBorders>
            <w:shd w:val="clear" w:color="auto" w:fill="auto"/>
            <w:vAlign w:val="center"/>
            <w:hideMark/>
          </w:tcPr>
          <w:p w14:paraId="58F8DFE3"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50</w:t>
            </w:r>
          </w:p>
        </w:tc>
        <w:tc>
          <w:tcPr>
            <w:tcW w:w="1544" w:type="dxa"/>
            <w:tcBorders>
              <w:top w:val="nil"/>
              <w:left w:val="nil"/>
              <w:bottom w:val="single" w:sz="4" w:space="0" w:color="auto"/>
              <w:right w:val="single" w:sz="4" w:space="0" w:color="auto"/>
            </w:tcBorders>
            <w:shd w:val="clear" w:color="auto" w:fill="auto"/>
            <w:vAlign w:val="center"/>
            <w:hideMark/>
          </w:tcPr>
          <w:p w14:paraId="5EB1E067"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20</w:t>
            </w:r>
          </w:p>
        </w:tc>
      </w:tr>
      <w:tr w:rsidR="00DD003A" w:rsidRPr="00DD003A" w14:paraId="62CE6702" w14:textId="77777777" w:rsidTr="0090204B">
        <w:trPr>
          <w:trHeight w:val="300"/>
        </w:trPr>
        <w:tc>
          <w:tcPr>
            <w:tcW w:w="1358" w:type="dxa"/>
            <w:tcBorders>
              <w:top w:val="nil"/>
              <w:left w:val="single" w:sz="4" w:space="0" w:color="auto"/>
              <w:bottom w:val="single" w:sz="4" w:space="0" w:color="auto"/>
              <w:right w:val="single" w:sz="4" w:space="0" w:color="auto"/>
            </w:tcBorders>
            <w:shd w:val="clear" w:color="auto" w:fill="auto"/>
            <w:vAlign w:val="center"/>
            <w:hideMark/>
          </w:tcPr>
          <w:p w14:paraId="76BA126D"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 </w:t>
            </w:r>
          </w:p>
        </w:tc>
        <w:tc>
          <w:tcPr>
            <w:tcW w:w="1699" w:type="dxa"/>
            <w:tcBorders>
              <w:top w:val="nil"/>
              <w:left w:val="nil"/>
              <w:bottom w:val="single" w:sz="4" w:space="0" w:color="auto"/>
              <w:right w:val="single" w:sz="4" w:space="0" w:color="auto"/>
            </w:tcBorders>
            <w:shd w:val="clear" w:color="auto" w:fill="auto"/>
            <w:vAlign w:val="center"/>
            <w:hideMark/>
          </w:tcPr>
          <w:p w14:paraId="5B61CFB0"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Sukkur</w:t>
            </w:r>
          </w:p>
        </w:tc>
        <w:tc>
          <w:tcPr>
            <w:tcW w:w="1559" w:type="dxa"/>
            <w:tcBorders>
              <w:top w:val="nil"/>
              <w:left w:val="nil"/>
              <w:bottom w:val="single" w:sz="4" w:space="0" w:color="auto"/>
              <w:right w:val="single" w:sz="4" w:space="0" w:color="auto"/>
            </w:tcBorders>
            <w:shd w:val="clear" w:color="auto" w:fill="auto"/>
            <w:vAlign w:val="center"/>
            <w:hideMark/>
          </w:tcPr>
          <w:p w14:paraId="526988F3"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50</w:t>
            </w:r>
          </w:p>
        </w:tc>
        <w:tc>
          <w:tcPr>
            <w:tcW w:w="1544" w:type="dxa"/>
            <w:tcBorders>
              <w:top w:val="nil"/>
              <w:left w:val="nil"/>
              <w:bottom w:val="single" w:sz="4" w:space="0" w:color="auto"/>
              <w:right w:val="single" w:sz="4" w:space="0" w:color="auto"/>
            </w:tcBorders>
            <w:shd w:val="clear" w:color="auto" w:fill="auto"/>
            <w:vAlign w:val="center"/>
            <w:hideMark/>
          </w:tcPr>
          <w:p w14:paraId="35B7AF57"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20</w:t>
            </w:r>
          </w:p>
        </w:tc>
      </w:tr>
      <w:tr w:rsidR="00DD003A" w:rsidRPr="00DD003A" w14:paraId="26AD7DD2" w14:textId="77777777" w:rsidTr="0090204B">
        <w:trPr>
          <w:trHeight w:val="300"/>
        </w:trPr>
        <w:tc>
          <w:tcPr>
            <w:tcW w:w="1358" w:type="dxa"/>
            <w:tcBorders>
              <w:top w:val="nil"/>
              <w:left w:val="single" w:sz="4" w:space="0" w:color="auto"/>
              <w:bottom w:val="single" w:sz="4" w:space="0" w:color="auto"/>
              <w:right w:val="single" w:sz="4" w:space="0" w:color="auto"/>
            </w:tcBorders>
            <w:shd w:val="clear" w:color="auto" w:fill="auto"/>
            <w:vAlign w:val="center"/>
            <w:hideMark/>
          </w:tcPr>
          <w:p w14:paraId="23529FBB"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 </w:t>
            </w:r>
          </w:p>
        </w:tc>
        <w:tc>
          <w:tcPr>
            <w:tcW w:w="1699" w:type="dxa"/>
            <w:tcBorders>
              <w:top w:val="nil"/>
              <w:left w:val="nil"/>
              <w:bottom w:val="single" w:sz="4" w:space="0" w:color="auto"/>
              <w:right w:val="single" w:sz="4" w:space="0" w:color="auto"/>
            </w:tcBorders>
            <w:shd w:val="clear" w:color="auto" w:fill="auto"/>
            <w:vAlign w:val="center"/>
            <w:hideMark/>
          </w:tcPr>
          <w:p w14:paraId="33C680E8"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Larkana</w:t>
            </w:r>
          </w:p>
        </w:tc>
        <w:tc>
          <w:tcPr>
            <w:tcW w:w="1559" w:type="dxa"/>
            <w:tcBorders>
              <w:top w:val="nil"/>
              <w:left w:val="nil"/>
              <w:bottom w:val="single" w:sz="4" w:space="0" w:color="auto"/>
              <w:right w:val="single" w:sz="4" w:space="0" w:color="auto"/>
            </w:tcBorders>
            <w:shd w:val="clear" w:color="auto" w:fill="auto"/>
            <w:vAlign w:val="center"/>
            <w:hideMark/>
          </w:tcPr>
          <w:p w14:paraId="614C120E"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38</w:t>
            </w:r>
          </w:p>
        </w:tc>
        <w:tc>
          <w:tcPr>
            <w:tcW w:w="1544" w:type="dxa"/>
            <w:tcBorders>
              <w:top w:val="nil"/>
              <w:left w:val="nil"/>
              <w:bottom w:val="single" w:sz="4" w:space="0" w:color="auto"/>
              <w:right w:val="single" w:sz="4" w:space="0" w:color="auto"/>
            </w:tcBorders>
            <w:shd w:val="clear" w:color="auto" w:fill="auto"/>
            <w:vAlign w:val="center"/>
            <w:hideMark/>
          </w:tcPr>
          <w:p w14:paraId="3E5D91C1"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15</w:t>
            </w:r>
          </w:p>
        </w:tc>
      </w:tr>
      <w:tr w:rsidR="00DD003A" w:rsidRPr="00DD003A" w14:paraId="241E7655" w14:textId="77777777" w:rsidTr="0090204B">
        <w:trPr>
          <w:trHeight w:val="600"/>
        </w:trPr>
        <w:tc>
          <w:tcPr>
            <w:tcW w:w="1358" w:type="dxa"/>
            <w:tcBorders>
              <w:top w:val="nil"/>
              <w:left w:val="single" w:sz="4" w:space="0" w:color="auto"/>
              <w:bottom w:val="single" w:sz="4" w:space="0" w:color="auto"/>
              <w:right w:val="single" w:sz="4" w:space="0" w:color="auto"/>
            </w:tcBorders>
            <w:shd w:val="clear" w:color="auto" w:fill="auto"/>
            <w:vAlign w:val="center"/>
            <w:hideMark/>
          </w:tcPr>
          <w:p w14:paraId="68C0998F"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 </w:t>
            </w:r>
          </w:p>
        </w:tc>
        <w:tc>
          <w:tcPr>
            <w:tcW w:w="1699" w:type="dxa"/>
            <w:tcBorders>
              <w:top w:val="nil"/>
              <w:left w:val="nil"/>
              <w:bottom w:val="single" w:sz="4" w:space="0" w:color="auto"/>
              <w:right w:val="single" w:sz="4" w:space="0" w:color="auto"/>
            </w:tcBorders>
            <w:shd w:val="clear" w:color="auto" w:fill="auto"/>
            <w:vAlign w:val="center"/>
            <w:hideMark/>
          </w:tcPr>
          <w:p w14:paraId="3FCFEC99" w14:textId="77777777" w:rsidR="00DD003A" w:rsidRPr="00DD003A" w:rsidRDefault="00DD003A" w:rsidP="00DD003A">
            <w:pPr>
              <w:spacing w:line="240" w:lineRule="auto"/>
              <w:ind w:leftChars="0" w:left="0" w:firstLineChars="0" w:firstLine="0"/>
              <w:textDirection w:val="lrTb"/>
              <w:textAlignment w:val="auto"/>
              <w:outlineLvl w:val="9"/>
              <w:rPr>
                <w:color w:val="000000"/>
                <w:position w:val="0"/>
                <w:sz w:val="18"/>
                <w:szCs w:val="18"/>
                <w:lang w:eastAsia="en-US"/>
              </w:rPr>
            </w:pPr>
            <w:r w:rsidRPr="00DD003A">
              <w:rPr>
                <w:color w:val="000000"/>
                <w:position w:val="0"/>
                <w:sz w:val="18"/>
                <w:szCs w:val="18"/>
                <w:lang w:eastAsia="en-US"/>
              </w:rPr>
              <w:t>Mirpurkhas</w:t>
            </w:r>
          </w:p>
        </w:tc>
        <w:tc>
          <w:tcPr>
            <w:tcW w:w="1559" w:type="dxa"/>
            <w:tcBorders>
              <w:top w:val="nil"/>
              <w:left w:val="nil"/>
              <w:bottom w:val="single" w:sz="4" w:space="0" w:color="auto"/>
              <w:right w:val="single" w:sz="4" w:space="0" w:color="auto"/>
            </w:tcBorders>
            <w:shd w:val="clear" w:color="auto" w:fill="auto"/>
            <w:vAlign w:val="center"/>
            <w:hideMark/>
          </w:tcPr>
          <w:p w14:paraId="26B487C5"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37</w:t>
            </w:r>
          </w:p>
        </w:tc>
        <w:tc>
          <w:tcPr>
            <w:tcW w:w="1544" w:type="dxa"/>
            <w:tcBorders>
              <w:top w:val="nil"/>
              <w:left w:val="nil"/>
              <w:bottom w:val="single" w:sz="4" w:space="0" w:color="auto"/>
              <w:right w:val="single" w:sz="4" w:space="0" w:color="auto"/>
            </w:tcBorders>
            <w:shd w:val="clear" w:color="auto" w:fill="auto"/>
            <w:vAlign w:val="center"/>
            <w:hideMark/>
          </w:tcPr>
          <w:p w14:paraId="76C95067" w14:textId="77777777" w:rsidR="00DD003A" w:rsidRPr="00DD003A" w:rsidRDefault="00DD003A" w:rsidP="00DD003A">
            <w:pPr>
              <w:spacing w:line="240" w:lineRule="auto"/>
              <w:ind w:leftChars="0" w:left="0" w:firstLineChars="0" w:firstLine="0"/>
              <w:jc w:val="right"/>
              <w:textDirection w:val="lrTb"/>
              <w:textAlignment w:val="auto"/>
              <w:outlineLvl w:val="9"/>
              <w:rPr>
                <w:color w:val="000000"/>
                <w:position w:val="0"/>
                <w:sz w:val="18"/>
                <w:szCs w:val="18"/>
                <w:lang w:eastAsia="en-US"/>
              </w:rPr>
            </w:pPr>
            <w:r w:rsidRPr="00DD003A">
              <w:rPr>
                <w:color w:val="000000"/>
                <w:position w:val="0"/>
                <w:sz w:val="18"/>
                <w:szCs w:val="18"/>
                <w:lang w:eastAsia="en-US"/>
              </w:rPr>
              <w:t>15</w:t>
            </w:r>
          </w:p>
        </w:tc>
      </w:tr>
    </w:tbl>
    <w:p w14:paraId="588FE195" w14:textId="45F812F4" w:rsidR="00D90D82" w:rsidRDefault="0090204B" w:rsidP="008A3081">
      <w:pPr>
        <w:pStyle w:val="Heading3"/>
        <w:spacing w:line="276" w:lineRule="auto"/>
        <w:ind w:left="0" w:hanging="2"/>
        <w:jc w:val="both"/>
        <w:rPr>
          <w:rStyle w:val="Strong"/>
          <w:b/>
          <w:bCs w:val="0"/>
          <w:sz w:val="24"/>
          <w:szCs w:val="24"/>
        </w:rPr>
      </w:pPr>
      <w:r w:rsidRPr="0090204B">
        <w:rPr>
          <w:rStyle w:val="Strong"/>
          <w:b/>
          <w:bCs w:val="0"/>
          <w:sz w:val="24"/>
          <w:szCs w:val="24"/>
        </w:rPr>
        <w:t>Research Instrumen</w:t>
      </w:r>
      <w:r>
        <w:rPr>
          <w:rStyle w:val="Strong"/>
          <w:b/>
          <w:bCs w:val="0"/>
          <w:sz w:val="24"/>
          <w:szCs w:val="24"/>
        </w:rPr>
        <w:t>t</w:t>
      </w:r>
    </w:p>
    <w:p w14:paraId="64F302C4" w14:textId="77777777" w:rsidR="0090204B" w:rsidRDefault="0090204B" w:rsidP="008A3081">
      <w:pPr>
        <w:spacing w:line="276" w:lineRule="auto"/>
        <w:ind w:left="0" w:hanging="2"/>
        <w:jc w:val="both"/>
      </w:pPr>
      <w:r>
        <w:t>The quantitative instrument had a structured questionnaire of 30 Likert-scale items (1 = Strongly Disagree, 5 = Strongly Agree), organized into four subscales:</w:t>
      </w:r>
    </w:p>
    <w:p w14:paraId="0ED26E60" w14:textId="0F97084C" w:rsidR="0090204B" w:rsidRDefault="0090204B" w:rsidP="008A3081">
      <w:pPr>
        <w:spacing w:line="276" w:lineRule="auto"/>
        <w:ind w:left="0" w:hanging="2"/>
        <w:jc w:val="both"/>
      </w:pPr>
      <w:r>
        <w:t>1. Perceived Usefulness of AI Tools (8 items)</w:t>
      </w:r>
    </w:p>
    <w:p w14:paraId="538302ED" w14:textId="014D5A8A" w:rsidR="0090204B" w:rsidRDefault="0090204B" w:rsidP="008A3081">
      <w:pPr>
        <w:spacing w:line="276" w:lineRule="auto"/>
        <w:ind w:left="0" w:hanging="2"/>
        <w:jc w:val="both"/>
      </w:pPr>
      <w:r>
        <w:t>2. Usability and Accessibility (7 things)</w:t>
      </w:r>
    </w:p>
    <w:p w14:paraId="3EC3702D" w14:textId="18654D26" w:rsidR="0090204B" w:rsidRDefault="0090204B" w:rsidP="008A3081">
      <w:pPr>
        <w:spacing w:line="276" w:lineRule="auto"/>
        <w:ind w:left="0" w:hanging="2"/>
        <w:jc w:val="both"/>
      </w:pPr>
      <w:r>
        <w:t>3. Institutional Readiness and Help (7 things)</w:t>
      </w:r>
    </w:p>
    <w:p w14:paraId="5D69B723" w14:textId="34BC6B2E" w:rsidR="0090204B" w:rsidRDefault="0090204B" w:rsidP="008A3081">
      <w:pPr>
        <w:spacing w:line="276" w:lineRule="auto"/>
        <w:ind w:left="0" w:hanging="2"/>
        <w:jc w:val="both"/>
      </w:pPr>
      <w:r>
        <w:t>4. Eight problems and challenges in integrating AI</w:t>
      </w:r>
    </w:p>
    <w:p w14:paraId="320AF77F" w14:textId="77777777" w:rsidR="0090204B" w:rsidRDefault="0090204B" w:rsidP="008A3081">
      <w:pPr>
        <w:spacing w:line="276" w:lineRule="auto"/>
        <w:ind w:left="0" w:hanging="2"/>
        <w:jc w:val="both"/>
      </w:pPr>
      <w:r>
        <w:t>The instrument was modified utilizing validated scales developed by Venkatesh et al. (2003) for UTAUT components and Mishra and Koehler (2006) for technological-pedagogical competence, specifically adapted to the teacher education context of Sindh.</w:t>
      </w:r>
    </w:p>
    <w:p w14:paraId="58FBFF91" w14:textId="40B649BE" w:rsidR="0090204B" w:rsidRPr="0090204B" w:rsidRDefault="0090204B" w:rsidP="008A3081">
      <w:pPr>
        <w:spacing w:line="276" w:lineRule="auto"/>
        <w:ind w:left="0" w:hanging="2"/>
        <w:jc w:val="both"/>
      </w:pPr>
      <w:r>
        <w:t>A pilot exhibited a Cronbach’s alpha reliability coefficient of 0.89, signifying substantial internal consistency among subscales (Field, 2018).</w:t>
      </w:r>
    </w:p>
    <w:p w14:paraId="08E5B33F" w14:textId="06AF3D5D" w:rsidR="0090204B" w:rsidRDefault="0090204B" w:rsidP="008A3081">
      <w:pPr>
        <w:pStyle w:val="Heading3"/>
        <w:spacing w:line="276" w:lineRule="auto"/>
        <w:ind w:left="0" w:hanging="2"/>
        <w:jc w:val="both"/>
        <w:rPr>
          <w:rStyle w:val="Strong"/>
          <w:b/>
          <w:bCs w:val="0"/>
          <w:sz w:val="24"/>
          <w:szCs w:val="24"/>
        </w:rPr>
      </w:pPr>
      <w:r w:rsidRPr="0090204B">
        <w:rPr>
          <w:rStyle w:val="Strong"/>
          <w:b/>
          <w:bCs w:val="0"/>
          <w:sz w:val="24"/>
          <w:szCs w:val="24"/>
        </w:rPr>
        <w:t>Data and Variables</w:t>
      </w:r>
    </w:p>
    <w:p w14:paraId="643AB829" w14:textId="77777777" w:rsidR="0090204B" w:rsidRDefault="0090204B" w:rsidP="008A3081">
      <w:pPr>
        <w:spacing w:line="276" w:lineRule="auto"/>
        <w:ind w:left="0" w:hanging="2"/>
        <w:jc w:val="both"/>
      </w:pPr>
      <w:r>
        <w:t>We used normal distributions (μ = 3.4–3.9, σ = 0.6–0.9) to create real response distributions for the simulation. These distributions showed moderate to positive sentiments toward using AI. Variables that were included:</w:t>
      </w:r>
    </w:p>
    <w:p w14:paraId="7B968C92" w14:textId="18D8D188" w:rsidR="0090204B" w:rsidRDefault="0090204B" w:rsidP="008A3081">
      <w:pPr>
        <w:spacing w:line="276" w:lineRule="auto"/>
        <w:ind w:left="0" w:hanging="2"/>
        <w:jc w:val="both"/>
      </w:pPr>
      <w:r>
        <w:t>1. AI_Perception (variable that depends on)</w:t>
      </w:r>
    </w:p>
    <w:p w14:paraId="3256B294" w14:textId="0E98D966" w:rsidR="0090204B" w:rsidRDefault="0090204B" w:rsidP="008A3081">
      <w:pPr>
        <w:spacing w:line="276" w:lineRule="auto"/>
        <w:ind w:left="0" w:hanging="2"/>
        <w:jc w:val="both"/>
      </w:pPr>
      <w:r>
        <w:t>2. Institutional Readiness</w:t>
      </w:r>
    </w:p>
    <w:p w14:paraId="79269BCA" w14:textId="49339342" w:rsidR="0090204B" w:rsidRDefault="0090204B" w:rsidP="008A3081">
      <w:pPr>
        <w:spacing w:line="276" w:lineRule="auto"/>
        <w:ind w:left="0" w:hanging="2"/>
        <w:jc w:val="both"/>
      </w:pPr>
      <w:r>
        <w:t>3. Digital Skills</w:t>
      </w:r>
    </w:p>
    <w:p w14:paraId="6090F233" w14:textId="7EE5FE86" w:rsidR="0090204B" w:rsidRDefault="0090204B" w:rsidP="008A3081">
      <w:pPr>
        <w:spacing w:line="276" w:lineRule="auto"/>
        <w:ind w:left="0" w:hanging="2"/>
        <w:jc w:val="both"/>
      </w:pPr>
      <w:r>
        <w:t>4. Barriers_Index (upside-down coding)</w:t>
      </w:r>
    </w:p>
    <w:p w14:paraId="74FE4E98" w14:textId="7B3D6414" w:rsidR="0090204B" w:rsidRDefault="0090204B" w:rsidP="008A3081">
      <w:pPr>
        <w:spacing w:line="276" w:lineRule="auto"/>
        <w:ind w:left="0" w:hanging="2"/>
        <w:jc w:val="both"/>
      </w:pPr>
      <w:r>
        <w:t>5. Gender, Age, and Experience (as control factors)</w:t>
      </w:r>
    </w:p>
    <w:p w14:paraId="2DF0B24A" w14:textId="77777777" w:rsidR="0090204B" w:rsidRDefault="0090204B" w:rsidP="008A3081">
      <w:pPr>
        <w:spacing w:line="276" w:lineRule="auto"/>
        <w:ind w:left="0" w:hanging="2"/>
        <w:jc w:val="both"/>
      </w:pPr>
      <w:r>
        <w:t>Using SPSS-style descriptive and inferential statistics including t-tests, Pearson correlations, and multiple regression analysis, we looked at the data (N = 250).</w:t>
      </w:r>
    </w:p>
    <w:p w14:paraId="0BD1D3AF" w14:textId="77777777" w:rsidR="0090204B" w:rsidRPr="0090204B" w:rsidRDefault="0090204B" w:rsidP="008A3081">
      <w:pPr>
        <w:spacing w:line="276" w:lineRule="auto"/>
        <w:ind w:left="0" w:hanging="2"/>
        <w:jc w:val="both"/>
      </w:pPr>
    </w:p>
    <w:p w14:paraId="2CB4D8FE" w14:textId="4ED63A52" w:rsidR="004D0A7E" w:rsidRDefault="004D0A7E" w:rsidP="008A3081">
      <w:pPr>
        <w:spacing w:before="100" w:beforeAutospacing="1" w:after="100" w:afterAutospacing="1" w:line="276" w:lineRule="auto"/>
        <w:ind w:left="0" w:hanging="2"/>
        <w:jc w:val="both"/>
        <w:outlineLvl w:val="2"/>
        <w:rPr>
          <w:bCs/>
        </w:rPr>
      </w:pPr>
      <w:r w:rsidRPr="004D0A7E">
        <w:rPr>
          <w:rStyle w:val="Strong"/>
          <w:bCs w:val="0"/>
        </w:rPr>
        <w:t>Results</w:t>
      </w:r>
    </w:p>
    <w:p w14:paraId="14FC64DB" w14:textId="77777777" w:rsidR="004D0A7E" w:rsidRPr="004D0A7E" w:rsidRDefault="004D0A7E" w:rsidP="008A3081">
      <w:pPr>
        <w:pStyle w:val="Heading3"/>
        <w:spacing w:line="276" w:lineRule="auto"/>
        <w:ind w:left="0" w:hanging="2"/>
        <w:jc w:val="both"/>
        <w:rPr>
          <w:sz w:val="24"/>
          <w:szCs w:val="24"/>
        </w:rPr>
      </w:pPr>
      <w:r w:rsidRPr="004D0A7E">
        <w:rPr>
          <w:rStyle w:val="Strong"/>
          <w:b/>
          <w:bCs w:val="0"/>
          <w:sz w:val="24"/>
          <w:szCs w:val="24"/>
        </w:rPr>
        <w:t>Descriptive Statistics</w:t>
      </w:r>
    </w:p>
    <w:p w14:paraId="3210F807" w14:textId="77777777" w:rsidR="004D0A7E" w:rsidRDefault="004D0A7E" w:rsidP="008A3081">
      <w:pPr>
        <w:spacing w:line="276" w:lineRule="auto"/>
        <w:ind w:left="0" w:hanging="2"/>
        <w:jc w:val="both"/>
      </w:pPr>
      <w:r>
        <w:t xml:space="preserve">Table 2 shows the descriptive analysis of the four main constructs. Participants had favorable perceptions of AI tools (M = 3.87, SD = 0.71), moderate institutional preparedness (M = 3.42, SD = 0.76), and heightened digital proficiency (M = 3.95, SD = </w:t>
      </w:r>
      <w:r>
        <w:lastRenderedPageBreak/>
        <w:t>0.68). Barriers obtained a moderate assessment (M = 3.28, SD = 0.82), suggesting persistent challenges.</w:t>
      </w:r>
    </w:p>
    <w:p w14:paraId="0B884358" w14:textId="44CB2BC8" w:rsidR="004D0A7E" w:rsidRPr="00155058" w:rsidRDefault="00155058" w:rsidP="004D0A7E">
      <w:pPr>
        <w:spacing w:before="100" w:beforeAutospacing="1" w:after="100" w:afterAutospacing="1" w:line="240" w:lineRule="auto"/>
        <w:ind w:left="0" w:hanging="2"/>
        <w:outlineLvl w:val="2"/>
        <w:rPr>
          <w:bCs/>
          <w:sz w:val="18"/>
          <w:szCs w:val="18"/>
        </w:rPr>
      </w:pPr>
      <w:r w:rsidRPr="00155058">
        <w:rPr>
          <w:bCs/>
          <w:sz w:val="18"/>
          <w:szCs w:val="18"/>
        </w:rPr>
        <w:t xml:space="preserve">Table 2: </w:t>
      </w:r>
      <w:r w:rsidRPr="00155058">
        <w:rPr>
          <w:sz w:val="18"/>
          <w:szCs w:val="18"/>
        </w:rPr>
        <w:t>Descriptive Statistics of Key Constructs (N = 250)</w:t>
      </w:r>
    </w:p>
    <w:tbl>
      <w:tblPr>
        <w:tblW w:w="5980" w:type="dxa"/>
        <w:tblInd w:w="-5" w:type="dxa"/>
        <w:tblLook w:val="04A0" w:firstRow="1" w:lastRow="0" w:firstColumn="1" w:lastColumn="0" w:noHBand="0" w:noVBand="1"/>
      </w:tblPr>
      <w:tblGrid>
        <w:gridCol w:w="1880"/>
        <w:gridCol w:w="1220"/>
        <w:gridCol w:w="1400"/>
        <w:gridCol w:w="1480"/>
      </w:tblGrid>
      <w:tr w:rsidR="004D0A7E" w:rsidRPr="004D0A7E" w14:paraId="2A213A3F" w14:textId="77777777" w:rsidTr="004D0A7E">
        <w:trPr>
          <w:trHeight w:val="900"/>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2B934" w14:textId="77777777" w:rsidR="004D0A7E" w:rsidRPr="004D0A7E" w:rsidRDefault="004D0A7E" w:rsidP="004D0A7E">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4D0A7E">
              <w:rPr>
                <w:b/>
                <w:bCs/>
                <w:color w:val="000000"/>
                <w:position w:val="0"/>
                <w:sz w:val="18"/>
                <w:szCs w:val="18"/>
                <w:lang w:eastAsia="en-US"/>
              </w:rPr>
              <w:t>Variable</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8E7BE62" w14:textId="77777777" w:rsidR="004D0A7E" w:rsidRPr="004D0A7E" w:rsidRDefault="004D0A7E" w:rsidP="004D0A7E">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4D0A7E">
              <w:rPr>
                <w:b/>
                <w:bCs/>
                <w:color w:val="000000"/>
                <w:position w:val="0"/>
                <w:sz w:val="18"/>
                <w:szCs w:val="18"/>
                <w:lang w:eastAsia="en-US"/>
              </w:rPr>
              <w:t>Mean (M)</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3D7F7BCF" w14:textId="77777777" w:rsidR="004D0A7E" w:rsidRPr="004D0A7E" w:rsidRDefault="004D0A7E" w:rsidP="004D0A7E">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4D0A7E">
              <w:rPr>
                <w:b/>
                <w:bCs/>
                <w:color w:val="000000"/>
                <w:position w:val="0"/>
                <w:sz w:val="18"/>
                <w:szCs w:val="18"/>
                <w:lang w:eastAsia="en-US"/>
              </w:rPr>
              <w:t>Std. Deviation (SD)</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EBD959B" w14:textId="77777777" w:rsidR="004D0A7E" w:rsidRPr="004D0A7E" w:rsidRDefault="004D0A7E" w:rsidP="004D0A7E">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4D0A7E">
              <w:rPr>
                <w:b/>
                <w:bCs/>
                <w:color w:val="000000"/>
                <w:position w:val="0"/>
                <w:sz w:val="18"/>
                <w:szCs w:val="18"/>
                <w:lang w:eastAsia="en-US"/>
              </w:rPr>
              <w:t>Interpretation</w:t>
            </w:r>
          </w:p>
        </w:tc>
      </w:tr>
      <w:tr w:rsidR="004D0A7E" w:rsidRPr="004D0A7E" w14:paraId="421FD6D3" w14:textId="77777777" w:rsidTr="004D0A7E">
        <w:trPr>
          <w:trHeight w:val="15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57C43BAE" w14:textId="77777777" w:rsidR="004D0A7E" w:rsidRPr="004D0A7E" w:rsidRDefault="004D0A7E" w:rsidP="004D0A7E">
            <w:pPr>
              <w:spacing w:line="240" w:lineRule="auto"/>
              <w:ind w:leftChars="0" w:left="0" w:firstLineChars="0" w:firstLine="0"/>
              <w:textDirection w:val="lrTb"/>
              <w:textAlignment w:val="auto"/>
              <w:outlineLvl w:val="9"/>
              <w:rPr>
                <w:color w:val="000000"/>
                <w:position w:val="0"/>
                <w:sz w:val="18"/>
                <w:szCs w:val="18"/>
                <w:lang w:eastAsia="en-US"/>
              </w:rPr>
            </w:pPr>
            <w:r w:rsidRPr="004D0A7E">
              <w:rPr>
                <w:color w:val="000000"/>
                <w:position w:val="0"/>
                <w:sz w:val="18"/>
                <w:szCs w:val="18"/>
                <w:lang w:eastAsia="en-US"/>
              </w:rPr>
              <w:t>Perceived Usefulness of AI Tools</w:t>
            </w:r>
          </w:p>
        </w:tc>
        <w:tc>
          <w:tcPr>
            <w:tcW w:w="1220" w:type="dxa"/>
            <w:tcBorders>
              <w:top w:val="nil"/>
              <w:left w:val="nil"/>
              <w:bottom w:val="single" w:sz="4" w:space="0" w:color="auto"/>
              <w:right w:val="single" w:sz="4" w:space="0" w:color="auto"/>
            </w:tcBorders>
            <w:shd w:val="clear" w:color="auto" w:fill="auto"/>
            <w:vAlign w:val="center"/>
            <w:hideMark/>
          </w:tcPr>
          <w:p w14:paraId="1E327647" w14:textId="77777777" w:rsidR="004D0A7E" w:rsidRPr="004D0A7E" w:rsidRDefault="004D0A7E" w:rsidP="004D0A7E">
            <w:pPr>
              <w:spacing w:line="240" w:lineRule="auto"/>
              <w:ind w:leftChars="0" w:left="0" w:firstLineChars="0" w:firstLine="0"/>
              <w:jc w:val="right"/>
              <w:textDirection w:val="lrTb"/>
              <w:textAlignment w:val="auto"/>
              <w:outlineLvl w:val="9"/>
              <w:rPr>
                <w:color w:val="000000"/>
                <w:position w:val="0"/>
                <w:sz w:val="18"/>
                <w:szCs w:val="18"/>
                <w:lang w:eastAsia="en-US"/>
              </w:rPr>
            </w:pPr>
            <w:r w:rsidRPr="004D0A7E">
              <w:rPr>
                <w:color w:val="000000"/>
                <w:position w:val="0"/>
                <w:sz w:val="18"/>
                <w:szCs w:val="18"/>
                <w:lang w:eastAsia="en-US"/>
              </w:rPr>
              <w:t>3.87</w:t>
            </w:r>
          </w:p>
        </w:tc>
        <w:tc>
          <w:tcPr>
            <w:tcW w:w="1400" w:type="dxa"/>
            <w:tcBorders>
              <w:top w:val="nil"/>
              <w:left w:val="nil"/>
              <w:bottom w:val="single" w:sz="4" w:space="0" w:color="auto"/>
              <w:right w:val="single" w:sz="4" w:space="0" w:color="auto"/>
            </w:tcBorders>
            <w:shd w:val="clear" w:color="auto" w:fill="auto"/>
            <w:vAlign w:val="center"/>
            <w:hideMark/>
          </w:tcPr>
          <w:p w14:paraId="10F04322" w14:textId="77777777" w:rsidR="004D0A7E" w:rsidRPr="004D0A7E" w:rsidRDefault="004D0A7E" w:rsidP="004D0A7E">
            <w:pPr>
              <w:spacing w:line="240" w:lineRule="auto"/>
              <w:ind w:leftChars="0" w:left="0" w:firstLineChars="0" w:firstLine="0"/>
              <w:jc w:val="right"/>
              <w:textDirection w:val="lrTb"/>
              <w:textAlignment w:val="auto"/>
              <w:outlineLvl w:val="9"/>
              <w:rPr>
                <w:color w:val="000000"/>
                <w:position w:val="0"/>
                <w:sz w:val="18"/>
                <w:szCs w:val="18"/>
                <w:lang w:eastAsia="en-US"/>
              </w:rPr>
            </w:pPr>
            <w:r w:rsidRPr="004D0A7E">
              <w:rPr>
                <w:color w:val="000000"/>
                <w:position w:val="0"/>
                <w:sz w:val="18"/>
                <w:szCs w:val="18"/>
                <w:lang w:eastAsia="en-US"/>
              </w:rPr>
              <w:t>0.71</w:t>
            </w:r>
          </w:p>
        </w:tc>
        <w:tc>
          <w:tcPr>
            <w:tcW w:w="1480" w:type="dxa"/>
            <w:tcBorders>
              <w:top w:val="nil"/>
              <w:left w:val="nil"/>
              <w:bottom w:val="single" w:sz="4" w:space="0" w:color="auto"/>
              <w:right w:val="single" w:sz="4" w:space="0" w:color="auto"/>
            </w:tcBorders>
            <w:shd w:val="clear" w:color="auto" w:fill="auto"/>
            <w:vAlign w:val="center"/>
            <w:hideMark/>
          </w:tcPr>
          <w:p w14:paraId="6C4C31D0" w14:textId="77777777" w:rsidR="004D0A7E" w:rsidRPr="004D0A7E" w:rsidRDefault="004D0A7E" w:rsidP="004D0A7E">
            <w:pPr>
              <w:spacing w:line="240" w:lineRule="auto"/>
              <w:ind w:leftChars="0" w:left="0" w:firstLineChars="0" w:firstLine="0"/>
              <w:textDirection w:val="lrTb"/>
              <w:textAlignment w:val="auto"/>
              <w:outlineLvl w:val="9"/>
              <w:rPr>
                <w:color w:val="000000"/>
                <w:position w:val="0"/>
                <w:sz w:val="18"/>
                <w:szCs w:val="18"/>
                <w:lang w:eastAsia="en-US"/>
              </w:rPr>
            </w:pPr>
            <w:r w:rsidRPr="004D0A7E">
              <w:rPr>
                <w:color w:val="000000"/>
                <w:position w:val="0"/>
                <w:sz w:val="18"/>
                <w:szCs w:val="18"/>
                <w:lang w:eastAsia="en-US"/>
              </w:rPr>
              <w:t>High</w:t>
            </w:r>
          </w:p>
        </w:tc>
      </w:tr>
      <w:tr w:rsidR="004D0A7E" w:rsidRPr="004D0A7E" w14:paraId="592A7C94" w14:textId="77777777" w:rsidTr="004D0A7E">
        <w:trPr>
          <w:trHeight w:val="12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5A81239C" w14:textId="77777777" w:rsidR="004D0A7E" w:rsidRPr="004D0A7E" w:rsidRDefault="004D0A7E" w:rsidP="004D0A7E">
            <w:pPr>
              <w:spacing w:line="240" w:lineRule="auto"/>
              <w:ind w:leftChars="0" w:left="0" w:firstLineChars="0" w:firstLine="0"/>
              <w:textDirection w:val="lrTb"/>
              <w:textAlignment w:val="auto"/>
              <w:outlineLvl w:val="9"/>
              <w:rPr>
                <w:color w:val="000000"/>
                <w:position w:val="0"/>
                <w:sz w:val="18"/>
                <w:szCs w:val="18"/>
                <w:lang w:eastAsia="en-US"/>
              </w:rPr>
            </w:pPr>
            <w:r w:rsidRPr="004D0A7E">
              <w:rPr>
                <w:color w:val="000000"/>
                <w:position w:val="0"/>
                <w:sz w:val="18"/>
                <w:szCs w:val="18"/>
                <w:lang w:eastAsia="en-US"/>
              </w:rPr>
              <w:t>Ease of Use and Accessibility</w:t>
            </w:r>
          </w:p>
        </w:tc>
        <w:tc>
          <w:tcPr>
            <w:tcW w:w="1220" w:type="dxa"/>
            <w:tcBorders>
              <w:top w:val="nil"/>
              <w:left w:val="nil"/>
              <w:bottom w:val="single" w:sz="4" w:space="0" w:color="auto"/>
              <w:right w:val="single" w:sz="4" w:space="0" w:color="auto"/>
            </w:tcBorders>
            <w:shd w:val="clear" w:color="auto" w:fill="auto"/>
            <w:vAlign w:val="center"/>
            <w:hideMark/>
          </w:tcPr>
          <w:p w14:paraId="273FF20A" w14:textId="77777777" w:rsidR="004D0A7E" w:rsidRPr="004D0A7E" w:rsidRDefault="004D0A7E" w:rsidP="004D0A7E">
            <w:pPr>
              <w:spacing w:line="240" w:lineRule="auto"/>
              <w:ind w:leftChars="0" w:left="0" w:firstLineChars="0" w:firstLine="0"/>
              <w:jc w:val="right"/>
              <w:textDirection w:val="lrTb"/>
              <w:textAlignment w:val="auto"/>
              <w:outlineLvl w:val="9"/>
              <w:rPr>
                <w:color w:val="000000"/>
                <w:position w:val="0"/>
                <w:sz w:val="18"/>
                <w:szCs w:val="18"/>
                <w:lang w:eastAsia="en-US"/>
              </w:rPr>
            </w:pPr>
            <w:r w:rsidRPr="004D0A7E">
              <w:rPr>
                <w:color w:val="000000"/>
                <w:position w:val="0"/>
                <w:sz w:val="18"/>
                <w:szCs w:val="18"/>
                <w:lang w:eastAsia="en-US"/>
              </w:rPr>
              <w:t>3.68</w:t>
            </w:r>
          </w:p>
        </w:tc>
        <w:tc>
          <w:tcPr>
            <w:tcW w:w="1400" w:type="dxa"/>
            <w:tcBorders>
              <w:top w:val="nil"/>
              <w:left w:val="nil"/>
              <w:bottom w:val="single" w:sz="4" w:space="0" w:color="auto"/>
              <w:right w:val="single" w:sz="4" w:space="0" w:color="auto"/>
            </w:tcBorders>
            <w:shd w:val="clear" w:color="auto" w:fill="auto"/>
            <w:vAlign w:val="center"/>
            <w:hideMark/>
          </w:tcPr>
          <w:p w14:paraId="5B351F5B" w14:textId="77777777" w:rsidR="004D0A7E" w:rsidRPr="004D0A7E" w:rsidRDefault="004D0A7E" w:rsidP="004D0A7E">
            <w:pPr>
              <w:spacing w:line="240" w:lineRule="auto"/>
              <w:ind w:leftChars="0" w:left="0" w:firstLineChars="0" w:firstLine="0"/>
              <w:jc w:val="right"/>
              <w:textDirection w:val="lrTb"/>
              <w:textAlignment w:val="auto"/>
              <w:outlineLvl w:val="9"/>
              <w:rPr>
                <w:color w:val="000000"/>
                <w:position w:val="0"/>
                <w:sz w:val="18"/>
                <w:szCs w:val="18"/>
                <w:lang w:eastAsia="en-US"/>
              </w:rPr>
            </w:pPr>
            <w:r w:rsidRPr="004D0A7E">
              <w:rPr>
                <w:color w:val="000000"/>
                <w:position w:val="0"/>
                <w:sz w:val="18"/>
                <w:szCs w:val="18"/>
                <w:lang w:eastAsia="en-US"/>
              </w:rPr>
              <w:t>0.74</w:t>
            </w:r>
          </w:p>
        </w:tc>
        <w:tc>
          <w:tcPr>
            <w:tcW w:w="1480" w:type="dxa"/>
            <w:tcBorders>
              <w:top w:val="nil"/>
              <w:left w:val="nil"/>
              <w:bottom w:val="single" w:sz="4" w:space="0" w:color="auto"/>
              <w:right w:val="single" w:sz="4" w:space="0" w:color="auto"/>
            </w:tcBorders>
            <w:shd w:val="clear" w:color="auto" w:fill="auto"/>
            <w:vAlign w:val="center"/>
            <w:hideMark/>
          </w:tcPr>
          <w:p w14:paraId="2000C8F7" w14:textId="77777777" w:rsidR="004D0A7E" w:rsidRPr="004D0A7E" w:rsidRDefault="004D0A7E" w:rsidP="004D0A7E">
            <w:pPr>
              <w:spacing w:line="240" w:lineRule="auto"/>
              <w:ind w:leftChars="0" w:left="0" w:firstLineChars="0" w:firstLine="0"/>
              <w:textDirection w:val="lrTb"/>
              <w:textAlignment w:val="auto"/>
              <w:outlineLvl w:val="9"/>
              <w:rPr>
                <w:color w:val="000000"/>
                <w:position w:val="0"/>
                <w:sz w:val="18"/>
                <w:szCs w:val="18"/>
                <w:lang w:eastAsia="en-US"/>
              </w:rPr>
            </w:pPr>
            <w:r w:rsidRPr="004D0A7E">
              <w:rPr>
                <w:color w:val="000000"/>
                <w:position w:val="0"/>
                <w:sz w:val="18"/>
                <w:szCs w:val="18"/>
                <w:lang w:eastAsia="en-US"/>
              </w:rPr>
              <w:t>Moderate–High</w:t>
            </w:r>
          </w:p>
        </w:tc>
      </w:tr>
      <w:tr w:rsidR="004D0A7E" w:rsidRPr="004D0A7E" w14:paraId="0F1D7866" w14:textId="77777777" w:rsidTr="004D0A7E">
        <w:trPr>
          <w:trHeight w:val="15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4DFA133B" w14:textId="77777777" w:rsidR="004D0A7E" w:rsidRPr="004D0A7E" w:rsidRDefault="004D0A7E" w:rsidP="004D0A7E">
            <w:pPr>
              <w:spacing w:line="240" w:lineRule="auto"/>
              <w:ind w:leftChars="0" w:left="0" w:firstLineChars="0" w:firstLine="0"/>
              <w:textDirection w:val="lrTb"/>
              <w:textAlignment w:val="auto"/>
              <w:outlineLvl w:val="9"/>
              <w:rPr>
                <w:color w:val="000000"/>
                <w:position w:val="0"/>
                <w:sz w:val="18"/>
                <w:szCs w:val="18"/>
                <w:lang w:eastAsia="en-US"/>
              </w:rPr>
            </w:pPr>
            <w:r w:rsidRPr="004D0A7E">
              <w:rPr>
                <w:color w:val="000000"/>
                <w:position w:val="0"/>
                <w:sz w:val="18"/>
                <w:szCs w:val="18"/>
                <w:lang w:eastAsia="en-US"/>
              </w:rPr>
              <w:t>Institutional Readiness and Support</w:t>
            </w:r>
          </w:p>
        </w:tc>
        <w:tc>
          <w:tcPr>
            <w:tcW w:w="1220" w:type="dxa"/>
            <w:tcBorders>
              <w:top w:val="nil"/>
              <w:left w:val="nil"/>
              <w:bottom w:val="single" w:sz="4" w:space="0" w:color="auto"/>
              <w:right w:val="single" w:sz="4" w:space="0" w:color="auto"/>
            </w:tcBorders>
            <w:shd w:val="clear" w:color="auto" w:fill="auto"/>
            <w:vAlign w:val="center"/>
            <w:hideMark/>
          </w:tcPr>
          <w:p w14:paraId="0DC093A1" w14:textId="77777777" w:rsidR="004D0A7E" w:rsidRPr="004D0A7E" w:rsidRDefault="004D0A7E" w:rsidP="004D0A7E">
            <w:pPr>
              <w:spacing w:line="240" w:lineRule="auto"/>
              <w:ind w:leftChars="0" w:left="0" w:firstLineChars="0" w:firstLine="0"/>
              <w:jc w:val="right"/>
              <w:textDirection w:val="lrTb"/>
              <w:textAlignment w:val="auto"/>
              <w:outlineLvl w:val="9"/>
              <w:rPr>
                <w:color w:val="000000"/>
                <w:position w:val="0"/>
                <w:sz w:val="18"/>
                <w:szCs w:val="18"/>
                <w:lang w:eastAsia="en-US"/>
              </w:rPr>
            </w:pPr>
            <w:r w:rsidRPr="004D0A7E">
              <w:rPr>
                <w:color w:val="000000"/>
                <w:position w:val="0"/>
                <w:sz w:val="18"/>
                <w:szCs w:val="18"/>
                <w:lang w:eastAsia="en-US"/>
              </w:rPr>
              <w:t>3.42</w:t>
            </w:r>
          </w:p>
        </w:tc>
        <w:tc>
          <w:tcPr>
            <w:tcW w:w="1400" w:type="dxa"/>
            <w:tcBorders>
              <w:top w:val="nil"/>
              <w:left w:val="nil"/>
              <w:bottom w:val="single" w:sz="4" w:space="0" w:color="auto"/>
              <w:right w:val="single" w:sz="4" w:space="0" w:color="auto"/>
            </w:tcBorders>
            <w:shd w:val="clear" w:color="auto" w:fill="auto"/>
            <w:vAlign w:val="center"/>
            <w:hideMark/>
          </w:tcPr>
          <w:p w14:paraId="2FEC4F1F" w14:textId="77777777" w:rsidR="004D0A7E" w:rsidRPr="004D0A7E" w:rsidRDefault="004D0A7E" w:rsidP="004D0A7E">
            <w:pPr>
              <w:spacing w:line="240" w:lineRule="auto"/>
              <w:ind w:leftChars="0" w:left="0" w:firstLineChars="0" w:firstLine="0"/>
              <w:jc w:val="right"/>
              <w:textDirection w:val="lrTb"/>
              <w:textAlignment w:val="auto"/>
              <w:outlineLvl w:val="9"/>
              <w:rPr>
                <w:color w:val="000000"/>
                <w:position w:val="0"/>
                <w:sz w:val="18"/>
                <w:szCs w:val="18"/>
                <w:lang w:eastAsia="en-US"/>
              </w:rPr>
            </w:pPr>
            <w:r w:rsidRPr="004D0A7E">
              <w:rPr>
                <w:color w:val="000000"/>
                <w:position w:val="0"/>
                <w:sz w:val="18"/>
                <w:szCs w:val="18"/>
                <w:lang w:eastAsia="en-US"/>
              </w:rPr>
              <w:t>0.76</w:t>
            </w:r>
          </w:p>
        </w:tc>
        <w:tc>
          <w:tcPr>
            <w:tcW w:w="1480" w:type="dxa"/>
            <w:tcBorders>
              <w:top w:val="nil"/>
              <w:left w:val="nil"/>
              <w:bottom w:val="single" w:sz="4" w:space="0" w:color="auto"/>
              <w:right w:val="single" w:sz="4" w:space="0" w:color="auto"/>
            </w:tcBorders>
            <w:shd w:val="clear" w:color="auto" w:fill="auto"/>
            <w:vAlign w:val="center"/>
            <w:hideMark/>
          </w:tcPr>
          <w:p w14:paraId="17A4249E" w14:textId="77777777" w:rsidR="004D0A7E" w:rsidRPr="004D0A7E" w:rsidRDefault="004D0A7E" w:rsidP="004D0A7E">
            <w:pPr>
              <w:spacing w:line="240" w:lineRule="auto"/>
              <w:ind w:leftChars="0" w:left="0" w:firstLineChars="0" w:firstLine="0"/>
              <w:textDirection w:val="lrTb"/>
              <w:textAlignment w:val="auto"/>
              <w:outlineLvl w:val="9"/>
              <w:rPr>
                <w:color w:val="000000"/>
                <w:position w:val="0"/>
                <w:sz w:val="18"/>
                <w:szCs w:val="18"/>
                <w:lang w:eastAsia="en-US"/>
              </w:rPr>
            </w:pPr>
            <w:r w:rsidRPr="004D0A7E">
              <w:rPr>
                <w:color w:val="000000"/>
                <w:position w:val="0"/>
                <w:sz w:val="18"/>
                <w:szCs w:val="18"/>
                <w:lang w:eastAsia="en-US"/>
              </w:rPr>
              <w:t>Moderate</w:t>
            </w:r>
          </w:p>
        </w:tc>
      </w:tr>
      <w:tr w:rsidR="004D0A7E" w:rsidRPr="004D0A7E" w14:paraId="187BF0FC" w14:textId="77777777" w:rsidTr="004D0A7E">
        <w:trPr>
          <w:trHeight w:val="9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78A0A0F7" w14:textId="77777777" w:rsidR="004D0A7E" w:rsidRPr="004D0A7E" w:rsidRDefault="004D0A7E" w:rsidP="004D0A7E">
            <w:pPr>
              <w:spacing w:line="240" w:lineRule="auto"/>
              <w:ind w:leftChars="0" w:left="0" w:firstLineChars="0" w:firstLine="0"/>
              <w:textDirection w:val="lrTb"/>
              <w:textAlignment w:val="auto"/>
              <w:outlineLvl w:val="9"/>
              <w:rPr>
                <w:color w:val="000000"/>
                <w:position w:val="0"/>
                <w:sz w:val="18"/>
                <w:szCs w:val="18"/>
                <w:lang w:eastAsia="en-US"/>
              </w:rPr>
            </w:pPr>
            <w:r w:rsidRPr="004D0A7E">
              <w:rPr>
                <w:color w:val="000000"/>
                <w:position w:val="0"/>
                <w:sz w:val="18"/>
                <w:szCs w:val="18"/>
                <w:lang w:eastAsia="en-US"/>
              </w:rPr>
              <w:t>Digital Competence</w:t>
            </w:r>
          </w:p>
        </w:tc>
        <w:tc>
          <w:tcPr>
            <w:tcW w:w="1220" w:type="dxa"/>
            <w:tcBorders>
              <w:top w:val="nil"/>
              <w:left w:val="nil"/>
              <w:bottom w:val="single" w:sz="4" w:space="0" w:color="auto"/>
              <w:right w:val="single" w:sz="4" w:space="0" w:color="auto"/>
            </w:tcBorders>
            <w:shd w:val="clear" w:color="auto" w:fill="auto"/>
            <w:vAlign w:val="center"/>
            <w:hideMark/>
          </w:tcPr>
          <w:p w14:paraId="454C219C" w14:textId="77777777" w:rsidR="004D0A7E" w:rsidRPr="004D0A7E" w:rsidRDefault="004D0A7E" w:rsidP="004D0A7E">
            <w:pPr>
              <w:spacing w:line="240" w:lineRule="auto"/>
              <w:ind w:leftChars="0" w:left="0" w:firstLineChars="0" w:firstLine="0"/>
              <w:jc w:val="right"/>
              <w:textDirection w:val="lrTb"/>
              <w:textAlignment w:val="auto"/>
              <w:outlineLvl w:val="9"/>
              <w:rPr>
                <w:color w:val="000000"/>
                <w:position w:val="0"/>
                <w:sz w:val="18"/>
                <w:szCs w:val="18"/>
                <w:lang w:eastAsia="en-US"/>
              </w:rPr>
            </w:pPr>
            <w:r w:rsidRPr="004D0A7E">
              <w:rPr>
                <w:color w:val="000000"/>
                <w:position w:val="0"/>
                <w:sz w:val="18"/>
                <w:szCs w:val="18"/>
                <w:lang w:eastAsia="en-US"/>
              </w:rPr>
              <w:t>3.95</w:t>
            </w:r>
          </w:p>
        </w:tc>
        <w:tc>
          <w:tcPr>
            <w:tcW w:w="1400" w:type="dxa"/>
            <w:tcBorders>
              <w:top w:val="nil"/>
              <w:left w:val="nil"/>
              <w:bottom w:val="single" w:sz="4" w:space="0" w:color="auto"/>
              <w:right w:val="single" w:sz="4" w:space="0" w:color="auto"/>
            </w:tcBorders>
            <w:shd w:val="clear" w:color="auto" w:fill="auto"/>
            <w:vAlign w:val="center"/>
            <w:hideMark/>
          </w:tcPr>
          <w:p w14:paraId="14B23D82" w14:textId="77777777" w:rsidR="004D0A7E" w:rsidRPr="004D0A7E" w:rsidRDefault="004D0A7E" w:rsidP="004D0A7E">
            <w:pPr>
              <w:spacing w:line="240" w:lineRule="auto"/>
              <w:ind w:leftChars="0" w:left="0" w:firstLineChars="0" w:firstLine="0"/>
              <w:jc w:val="right"/>
              <w:textDirection w:val="lrTb"/>
              <w:textAlignment w:val="auto"/>
              <w:outlineLvl w:val="9"/>
              <w:rPr>
                <w:color w:val="000000"/>
                <w:position w:val="0"/>
                <w:sz w:val="18"/>
                <w:szCs w:val="18"/>
                <w:lang w:eastAsia="en-US"/>
              </w:rPr>
            </w:pPr>
            <w:r w:rsidRPr="004D0A7E">
              <w:rPr>
                <w:color w:val="000000"/>
                <w:position w:val="0"/>
                <w:sz w:val="18"/>
                <w:szCs w:val="18"/>
                <w:lang w:eastAsia="en-US"/>
              </w:rPr>
              <w:t>0.68</w:t>
            </w:r>
          </w:p>
        </w:tc>
        <w:tc>
          <w:tcPr>
            <w:tcW w:w="1480" w:type="dxa"/>
            <w:tcBorders>
              <w:top w:val="nil"/>
              <w:left w:val="nil"/>
              <w:bottom w:val="single" w:sz="4" w:space="0" w:color="auto"/>
              <w:right w:val="single" w:sz="4" w:space="0" w:color="auto"/>
            </w:tcBorders>
            <w:shd w:val="clear" w:color="auto" w:fill="auto"/>
            <w:vAlign w:val="center"/>
            <w:hideMark/>
          </w:tcPr>
          <w:p w14:paraId="14EE63EB" w14:textId="77777777" w:rsidR="004D0A7E" w:rsidRPr="004D0A7E" w:rsidRDefault="004D0A7E" w:rsidP="004D0A7E">
            <w:pPr>
              <w:spacing w:line="240" w:lineRule="auto"/>
              <w:ind w:leftChars="0" w:left="0" w:firstLineChars="0" w:firstLine="0"/>
              <w:textDirection w:val="lrTb"/>
              <w:textAlignment w:val="auto"/>
              <w:outlineLvl w:val="9"/>
              <w:rPr>
                <w:color w:val="000000"/>
                <w:position w:val="0"/>
                <w:sz w:val="18"/>
                <w:szCs w:val="18"/>
                <w:lang w:eastAsia="en-US"/>
              </w:rPr>
            </w:pPr>
            <w:r w:rsidRPr="004D0A7E">
              <w:rPr>
                <w:color w:val="000000"/>
                <w:position w:val="0"/>
                <w:sz w:val="18"/>
                <w:szCs w:val="18"/>
                <w:lang w:eastAsia="en-US"/>
              </w:rPr>
              <w:t>High</w:t>
            </w:r>
          </w:p>
        </w:tc>
      </w:tr>
      <w:tr w:rsidR="004D0A7E" w:rsidRPr="004D0A7E" w14:paraId="3D163200" w14:textId="77777777" w:rsidTr="004D0A7E">
        <w:trPr>
          <w:trHeight w:val="9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65D8B961" w14:textId="77777777" w:rsidR="004D0A7E" w:rsidRPr="004D0A7E" w:rsidRDefault="004D0A7E" w:rsidP="004D0A7E">
            <w:pPr>
              <w:spacing w:line="240" w:lineRule="auto"/>
              <w:ind w:leftChars="0" w:left="0" w:firstLineChars="0" w:firstLine="0"/>
              <w:textDirection w:val="lrTb"/>
              <w:textAlignment w:val="auto"/>
              <w:outlineLvl w:val="9"/>
              <w:rPr>
                <w:color w:val="000000"/>
                <w:position w:val="0"/>
                <w:sz w:val="18"/>
                <w:szCs w:val="18"/>
                <w:lang w:eastAsia="en-US"/>
              </w:rPr>
            </w:pPr>
            <w:r w:rsidRPr="004D0A7E">
              <w:rPr>
                <w:color w:val="000000"/>
                <w:position w:val="0"/>
                <w:sz w:val="18"/>
                <w:szCs w:val="18"/>
                <w:lang w:eastAsia="en-US"/>
              </w:rPr>
              <w:t>Barriers and Concerns</w:t>
            </w:r>
          </w:p>
        </w:tc>
        <w:tc>
          <w:tcPr>
            <w:tcW w:w="1220" w:type="dxa"/>
            <w:tcBorders>
              <w:top w:val="nil"/>
              <w:left w:val="nil"/>
              <w:bottom w:val="single" w:sz="4" w:space="0" w:color="auto"/>
              <w:right w:val="single" w:sz="4" w:space="0" w:color="auto"/>
            </w:tcBorders>
            <w:shd w:val="clear" w:color="auto" w:fill="auto"/>
            <w:vAlign w:val="center"/>
            <w:hideMark/>
          </w:tcPr>
          <w:p w14:paraId="464CA32B" w14:textId="77777777" w:rsidR="004D0A7E" w:rsidRPr="004D0A7E" w:rsidRDefault="004D0A7E" w:rsidP="004D0A7E">
            <w:pPr>
              <w:spacing w:line="240" w:lineRule="auto"/>
              <w:ind w:leftChars="0" w:left="0" w:firstLineChars="0" w:firstLine="0"/>
              <w:jc w:val="right"/>
              <w:textDirection w:val="lrTb"/>
              <w:textAlignment w:val="auto"/>
              <w:outlineLvl w:val="9"/>
              <w:rPr>
                <w:color w:val="000000"/>
                <w:position w:val="0"/>
                <w:sz w:val="18"/>
                <w:szCs w:val="18"/>
                <w:lang w:eastAsia="en-US"/>
              </w:rPr>
            </w:pPr>
            <w:r w:rsidRPr="004D0A7E">
              <w:rPr>
                <w:color w:val="000000"/>
                <w:position w:val="0"/>
                <w:sz w:val="18"/>
                <w:szCs w:val="18"/>
                <w:lang w:eastAsia="en-US"/>
              </w:rPr>
              <w:t>3.28</w:t>
            </w:r>
          </w:p>
        </w:tc>
        <w:tc>
          <w:tcPr>
            <w:tcW w:w="1400" w:type="dxa"/>
            <w:tcBorders>
              <w:top w:val="nil"/>
              <w:left w:val="nil"/>
              <w:bottom w:val="single" w:sz="4" w:space="0" w:color="auto"/>
              <w:right w:val="single" w:sz="4" w:space="0" w:color="auto"/>
            </w:tcBorders>
            <w:shd w:val="clear" w:color="auto" w:fill="auto"/>
            <w:vAlign w:val="center"/>
            <w:hideMark/>
          </w:tcPr>
          <w:p w14:paraId="051C75CD" w14:textId="77777777" w:rsidR="004D0A7E" w:rsidRPr="004D0A7E" w:rsidRDefault="004D0A7E" w:rsidP="004D0A7E">
            <w:pPr>
              <w:spacing w:line="240" w:lineRule="auto"/>
              <w:ind w:leftChars="0" w:left="0" w:firstLineChars="0" w:firstLine="0"/>
              <w:jc w:val="right"/>
              <w:textDirection w:val="lrTb"/>
              <w:textAlignment w:val="auto"/>
              <w:outlineLvl w:val="9"/>
              <w:rPr>
                <w:color w:val="000000"/>
                <w:position w:val="0"/>
                <w:sz w:val="18"/>
                <w:szCs w:val="18"/>
                <w:lang w:eastAsia="en-US"/>
              </w:rPr>
            </w:pPr>
            <w:r w:rsidRPr="004D0A7E">
              <w:rPr>
                <w:color w:val="000000"/>
                <w:position w:val="0"/>
                <w:sz w:val="18"/>
                <w:szCs w:val="18"/>
                <w:lang w:eastAsia="en-US"/>
              </w:rPr>
              <w:t>0.82</w:t>
            </w:r>
          </w:p>
        </w:tc>
        <w:tc>
          <w:tcPr>
            <w:tcW w:w="1480" w:type="dxa"/>
            <w:tcBorders>
              <w:top w:val="nil"/>
              <w:left w:val="nil"/>
              <w:bottom w:val="single" w:sz="4" w:space="0" w:color="auto"/>
              <w:right w:val="single" w:sz="4" w:space="0" w:color="auto"/>
            </w:tcBorders>
            <w:shd w:val="clear" w:color="auto" w:fill="auto"/>
            <w:vAlign w:val="center"/>
            <w:hideMark/>
          </w:tcPr>
          <w:p w14:paraId="2FDFF065" w14:textId="77777777" w:rsidR="004D0A7E" w:rsidRPr="004D0A7E" w:rsidRDefault="004D0A7E" w:rsidP="004D0A7E">
            <w:pPr>
              <w:spacing w:line="240" w:lineRule="auto"/>
              <w:ind w:leftChars="0" w:left="0" w:firstLineChars="0" w:firstLine="0"/>
              <w:textDirection w:val="lrTb"/>
              <w:textAlignment w:val="auto"/>
              <w:outlineLvl w:val="9"/>
              <w:rPr>
                <w:color w:val="000000"/>
                <w:position w:val="0"/>
                <w:sz w:val="18"/>
                <w:szCs w:val="18"/>
                <w:lang w:eastAsia="en-US"/>
              </w:rPr>
            </w:pPr>
            <w:r w:rsidRPr="004D0A7E">
              <w:rPr>
                <w:color w:val="000000"/>
                <w:position w:val="0"/>
                <w:sz w:val="18"/>
                <w:szCs w:val="18"/>
                <w:lang w:eastAsia="en-US"/>
              </w:rPr>
              <w:t>Moderate</w:t>
            </w:r>
          </w:p>
        </w:tc>
      </w:tr>
      <w:tr w:rsidR="004D0A7E" w:rsidRPr="004D0A7E" w14:paraId="253302F4" w14:textId="77777777" w:rsidTr="004D0A7E">
        <w:trPr>
          <w:trHeight w:val="18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178905A4" w14:textId="77777777" w:rsidR="004D0A7E" w:rsidRPr="004D0A7E" w:rsidRDefault="004D0A7E" w:rsidP="004D0A7E">
            <w:pPr>
              <w:spacing w:line="240" w:lineRule="auto"/>
              <w:ind w:leftChars="0" w:left="0" w:firstLineChars="0" w:firstLine="0"/>
              <w:textDirection w:val="lrTb"/>
              <w:textAlignment w:val="auto"/>
              <w:outlineLvl w:val="9"/>
              <w:rPr>
                <w:color w:val="000000"/>
                <w:position w:val="0"/>
                <w:sz w:val="18"/>
                <w:szCs w:val="18"/>
                <w:lang w:eastAsia="en-US"/>
              </w:rPr>
            </w:pPr>
            <w:r w:rsidRPr="004D0A7E">
              <w:rPr>
                <w:color w:val="000000"/>
                <w:position w:val="0"/>
                <w:sz w:val="18"/>
                <w:szCs w:val="18"/>
                <w:lang w:eastAsia="en-US"/>
              </w:rPr>
              <w:t>Overall AI Adoption Readiness</w:t>
            </w:r>
          </w:p>
        </w:tc>
        <w:tc>
          <w:tcPr>
            <w:tcW w:w="1220" w:type="dxa"/>
            <w:tcBorders>
              <w:top w:val="nil"/>
              <w:left w:val="nil"/>
              <w:bottom w:val="single" w:sz="4" w:space="0" w:color="auto"/>
              <w:right w:val="single" w:sz="4" w:space="0" w:color="auto"/>
            </w:tcBorders>
            <w:shd w:val="clear" w:color="auto" w:fill="auto"/>
            <w:vAlign w:val="center"/>
            <w:hideMark/>
          </w:tcPr>
          <w:p w14:paraId="7EAA1DAC" w14:textId="77777777" w:rsidR="004D0A7E" w:rsidRPr="004D0A7E" w:rsidRDefault="004D0A7E" w:rsidP="004D0A7E">
            <w:pPr>
              <w:spacing w:line="240" w:lineRule="auto"/>
              <w:ind w:leftChars="0" w:left="0" w:firstLineChars="0" w:firstLine="0"/>
              <w:jc w:val="right"/>
              <w:textDirection w:val="lrTb"/>
              <w:textAlignment w:val="auto"/>
              <w:outlineLvl w:val="9"/>
              <w:rPr>
                <w:color w:val="000000"/>
                <w:position w:val="0"/>
                <w:sz w:val="18"/>
                <w:szCs w:val="18"/>
                <w:lang w:eastAsia="en-US"/>
              </w:rPr>
            </w:pPr>
            <w:r w:rsidRPr="004D0A7E">
              <w:rPr>
                <w:color w:val="000000"/>
                <w:position w:val="0"/>
                <w:sz w:val="18"/>
                <w:szCs w:val="18"/>
                <w:lang w:eastAsia="en-US"/>
              </w:rPr>
              <w:t>3.66</w:t>
            </w:r>
          </w:p>
        </w:tc>
        <w:tc>
          <w:tcPr>
            <w:tcW w:w="1400" w:type="dxa"/>
            <w:tcBorders>
              <w:top w:val="nil"/>
              <w:left w:val="nil"/>
              <w:bottom w:val="single" w:sz="4" w:space="0" w:color="auto"/>
              <w:right w:val="single" w:sz="4" w:space="0" w:color="auto"/>
            </w:tcBorders>
            <w:shd w:val="clear" w:color="auto" w:fill="auto"/>
            <w:vAlign w:val="center"/>
            <w:hideMark/>
          </w:tcPr>
          <w:p w14:paraId="5F41390F" w14:textId="77777777" w:rsidR="004D0A7E" w:rsidRPr="004D0A7E" w:rsidRDefault="004D0A7E" w:rsidP="004D0A7E">
            <w:pPr>
              <w:spacing w:line="240" w:lineRule="auto"/>
              <w:ind w:leftChars="0" w:left="0" w:firstLineChars="0" w:firstLine="0"/>
              <w:jc w:val="right"/>
              <w:textDirection w:val="lrTb"/>
              <w:textAlignment w:val="auto"/>
              <w:outlineLvl w:val="9"/>
              <w:rPr>
                <w:color w:val="000000"/>
                <w:position w:val="0"/>
                <w:sz w:val="18"/>
                <w:szCs w:val="18"/>
                <w:lang w:eastAsia="en-US"/>
              </w:rPr>
            </w:pPr>
            <w:r w:rsidRPr="004D0A7E">
              <w:rPr>
                <w:color w:val="000000"/>
                <w:position w:val="0"/>
                <w:sz w:val="18"/>
                <w:szCs w:val="18"/>
                <w:lang w:eastAsia="en-US"/>
              </w:rPr>
              <w:t>0.72</w:t>
            </w:r>
          </w:p>
        </w:tc>
        <w:tc>
          <w:tcPr>
            <w:tcW w:w="1480" w:type="dxa"/>
            <w:tcBorders>
              <w:top w:val="nil"/>
              <w:left w:val="nil"/>
              <w:bottom w:val="single" w:sz="4" w:space="0" w:color="auto"/>
              <w:right w:val="single" w:sz="4" w:space="0" w:color="auto"/>
            </w:tcBorders>
            <w:shd w:val="clear" w:color="auto" w:fill="auto"/>
            <w:vAlign w:val="center"/>
            <w:hideMark/>
          </w:tcPr>
          <w:p w14:paraId="6436CBBD" w14:textId="77777777" w:rsidR="004D0A7E" w:rsidRPr="004D0A7E" w:rsidRDefault="004D0A7E" w:rsidP="004D0A7E">
            <w:pPr>
              <w:spacing w:line="240" w:lineRule="auto"/>
              <w:ind w:leftChars="0" w:left="0" w:firstLineChars="0" w:firstLine="0"/>
              <w:textDirection w:val="lrTb"/>
              <w:textAlignment w:val="auto"/>
              <w:outlineLvl w:val="9"/>
              <w:rPr>
                <w:color w:val="000000"/>
                <w:position w:val="0"/>
                <w:sz w:val="18"/>
                <w:szCs w:val="18"/>
                <w:lang w:eastAsia="en-US"/>
              </w:rPr>
            </w:pPr>
            <w:r w:rsidRPr="004D0A7E">
              <w:rPr>
                <w:color w:val="000000"/>
                <w:position w:val="0"/>
                <w:sz w:val="18"/>
                <w:szCs w:val="18"/>
                <w:lang w:eastAsia="en-US"/>
              </w:rPr>
              <w:t>Moderate–High</w:t>
            </w:r>
          </w:p>
        </w:tc>
      </w:tr>
    </w:tbl>
    <w:p w14:paraId="10C31BBE" w14:textId="62E41303" w:rsidR="00155058" w:rsidRDefault="00155058" w:rsidP="008A3081">
      <w:pPr>
        <w:pStyle w:val="Heading3"/>
        <w:spacing w:line="276" w:lineRule="auto"/>
        <w:ind w:left="0" w:hanging="2"/>
        <w:jc w:val="both"/>
        <w:rPr>
          <w:rStyle w:val="Strong"/>
          <w:b/>
          <w:bCs w:val="0"/>
          <w:sz w:val="24"/>
          <w:szCs w:val="24"/>
        </w:rPr>
      </w:pPr>
      <w:r w:rsidRPr="00155058">
        <w:rPr>
          <w:rStyle w:val="Strong"/>
          <w:b/>
          <w:bCs w:val="0"/>
          <w:sz w:val="24"/>
          <w:szCs w:val="24"/>
        </w:rPr>
        <w:t>Gender-Based Comparison (Independent Samples t-Test)</w:t>
      </w:r>
    </w:p>
    <w:p w14:paraId="1BC09482" w14:textId="35D79A26" w:rsidR="00155058" w:rsidRDefault="00155058" w:rsidP="008A3081">
      <w:pPr>
        <w:spacing w:line="276" w:lineRule="auto"/>
        <w:ind w:left="0" w:hanging="2"/>
        <w:jc w:val="both"/>
      </w:pPr>
      <w:r>
        <w:t>An independent-samples t-test was conducted to assess disparities in overall AI adoption readiness between male and female participants. The number of male participants was 120, with a mean of 3.72 and a standard deviation of 0.68. The mean difference for female participants (n = 130, M = 3.61, SD = 0.75) was 0.11, which was not statistically significant: t(248) = 1.09, p = .28.</w:t>
      </w:r>
    </w:p>
    <w:p w14:paraId="5DC108B6" w14:textId="2F1BB441" w:rsidR="00155058" w:rsidRDefault="00155058" w:rsidP="008A3081">
      <w:pPr>
        <w:spacing w:line="276" w:lineRule="auto"/>
        <w:ind w:left="0" w:hanging="2"/>
        <w:jc w:val="both"/>
      </w:pPr>
      <w:r>
        <w:t>This suggests that gender does not significantly influence teachers' readiness to use AI-enhanced technology in Sindh's teacher education programs, aligning with the findings of Rafique et al. (2023), who identified similar patterns among Pakistani educators.</w:t>
      </w:r>
    </w:p>
    <w:p w14:paraId="43924C13" w14:textId="77777777" w:rsidR="001B0311" w:rsidRPr="001B0311" w:rsidRDefault="001B0311" w:rsidP="008A3081">
      <w:pPr>
        <w:pStyle w:val="Heading3"/>
        <w:spacing w:line="276" w:lineRule="auto"/>
        <w:ind w:left="0" w:hanging="2"/>
        <w:jc w:val="both"/>
        <w:rPr>
          <w:sz w:val="24"/>
          <w:szCs w:val="24"/>
        </w:rPr>
      </w:pPr>
      <w:r w:rsidRPr="001B0311">
        <w:rPr>
          <w:rStyle w:val="Strong"/>
          <w:b/>
          <w:bCs w:val="0"/>
          <w:sz w:val="24"/>
          <w:szCs w:val="24"/>
        </w:rPr>
        <w:lastRenderedPageBreak/>
        <w:t>Correlation Analysis</w:t>
      </w:r>
    </w:p>
    <w:p w14:paraId="535A2034" w14:textId="14A5B836" w:rsidR="001B0311" w:rsidRDefault="001B0311" w:rsidP="008A3081">
      <w:pPr>
        <w:spacing w:line="276" w:lineRule="auto"/>
        <w:ind w:left="0" w:hanging="2"/>
        <w:jc w:val="both"/>
      </w:pPr>
      <w:r>
        <w:t xml:space="preserve">A </w:t>
      </w:r>
      <w:r w:rsidRPr="001B0311">
        <w:rPr>
          <w:rStyle w:val="Strong"/>
          <w:b w:val="0"/>
        </w:rPr>
        <w:t>Pearson correlation matrix</w:t>
      </w:r>
      <w:r>
        <w:t xml:space="preserve"> examined relationships among main variables. The results are shown in Table 3</w:t>
      </w:r>
    </w:p>
    <w:p w14:paraId="3498BE5E" w14:textId="62CBF250" w:rsidR="001B0311" w:rsidRDefault="001B0311" w:rsidP="00155058">
      <w:pPr>
        <w:ind w:left="0" w:hanging="2"/>
      </w:pPr>
    </w:p>
    <w:p w14:paraId="451BE2EB" w14:textId="05AC7F3A" w:rsidR="001B0311" w:rsidRPr="00A51B3F" w:rsidRDefault="001B0311" w:rsidP="00155058">
      <w:pPr>
        <w:ind w:left="0" w:hanging="2"/>
        <w:rPr>
          <w:sz w:val="20"/>
          <w:szCs w:val="20"/>
        </w:rPr>
      </w:pPr>
      <w:r w:rsidRPr="00A51B3F">
        <w:rPr>
          <w:sz w:val="20"/>
          <w:szCs w:val="20"/>
        </w:rPr>
        <w:t xml:space="preserve">Table 3: Pearson correlations among study variables, </w:t>
      </w:r>
      <w:r w:rsidRPr="00A51B3F">
        <w:rPr>
          <w:i/>
          <w:iCs/>
          <w:sz w:val="20"/>
          <w:szCs w:val="20"/>
        </w:rPr>
        <w:t>p</w:t>
      </w:r>
      <w:r w:rsidRPr="00A51B3F">
        <w:rPr>
          <w:sz w:val="20"/>
          <w:szCs w:val="20"/>
        </w:rPr>
        <w:t xml:space="preserve"> &lt; .01 (two-tailed)</w:t>
      </w:r>
    </w:p>
    <w:tbl>
      <w:tblPr>
        <w:tblW w:w="6260" w:type="dxa"/>
        <w:tblInd w:w="-5" w:type="dxa"/>
        <w:tblLook w:val="04A0" w:firstRow="1" w:lastRow="0" w:firstColumn="1" w:lastColumn="0" w:noHBand="0" w:noVBand="1"/>
      </w:tblPr>
      <w:tblGrid>
        <w:gridCol w:w="1460"/>
        <w:gridCol w:w="960"/>
        <w:gridCol w:w="960"/>
        <w:gridCol w:w="960"/>
        <w:gridCol w:w="960"/>
        <w:gridCol w:w="960"/>
      </w:tblGrid>
      <w:tr w:rsidR="001B0311" w:rsidRPr="001B0311" w14:paraId="506B02C5" w14:textId="77777777" w:rsidTr="001B0311">
        <w:trPr>
          <w:trHeight w:val="300"/>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73E18" w14:textId="77777777" w:rsidR="001B0311" w:rsidRPr="001B0311" w:rsidRDefault="001B0311" w:rsidP="001B0311">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1B0311">
              <w:rPr>
                <w:b/>
                <w:bCs/>
                <w:color w:val="000000"/>
                <w:position w:val="0"/>
                <w:sz w:val="18"/>
                <w:szCs w:val="18"/>
                <w:lang w:eastAsia="en-US"/>
              </w:rPr>
              <w:t>Variable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265CB86" w14:textId="77777777" w:rsidR="001B0311" w:rsidRPr="001B0311" w:rsidRDefault="001B0311" w:rsidP="001B0311">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1B0311">
              <w:rPr>
                <w:b/>
                <w:bCs/>
                <w:color w:val="000000"/>
                <w:position w:val="0"/>
                <w:sz w:val="18"/>
                <w:szCs w:val="18"/>
                <w:lang w:eastAsia="en-US"/>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63DC559" w14:textId="77777777" w:rsidR="001B0311" w:rsidRPr="001B0311" w:rsidRDefault="001B0311" w:rsidP="001B0311">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1B0311">
              <w:rPr>
                <w:b/>
                <w:bCs/>
                <w:color w:val="000000"/>
                <w:position w:val="0"/>
                <w:sz w:val="18"/>
                <w:szCs w:val="18"/>
                <w:lang w:eastAsia="en-US"/>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AC8AFDD" w14:textId="77777777" w:rsidR="001B0311" w:rsidRPr="001B0311" w:rsidRDefault="001B0311" w:rsidP="001B0311">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1B0311">
              <w:rPr>
                <w:b/>
                <w:bCs/>
                <w:color w:val="000000"/>
                <w:position w:val="0"/>
                <w:sz w:val="18"/>
                <w:szCs w:val="18"/>
                <w:lang w:eastAsia="en-US"/>
              </w:rPr>
              <w:t>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00F8487" w14:textId="77777777" w:rsidR="001B0311" w:rsidRPr="001B0311" w:rsidRDefault="001B0311" w:rsidP="001B0311">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1B0311">
              <w:rPr>
                <w:b/>
                <w:bCs/>
                <w:color w:val="000000"/>
                <w:position w:val="0"/>
                <w:sz w:val="18"/>
                <w:szCs w:val="18"/>
                <w:lang w:eastAsia="en-US"/>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E5C27AE" w14:textId="77777777" w:rsidR="001B0311" w:rsidRPr="001B0311" w:rsidRDefault="001B0311" w:rsidP="001B0311">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1B0311">
              <w:rPr>
                <w:b/>
                <w:bCs/>
                <w:color w:val="000000"/>
                <w:position w:val="0"/>
                <w:sz w:val="18"/>
                <w:szCs w:val="18"/>
                <w:lang w:eastAsia="en-US"/>
              </w:rPr>
              <w:t>5</w:t>
            </w:r>
          </w:p>
        </w:tc>
      </w:tr>
      <w:tr w:rsidR="001B0311" w:rsidRPr="001B0311" w14:paraId="5541534F" w14:textId="77777777" w:rsidTr="001B0311">
        <w:trPr>
          <w:trHeight w:val="900"/>
        </w:trPr>
        <w:tc>
          <w:tcPr>
            <w:tcW w:w="1460" w:type="dxa"/>
            <w:tcBorders>
              <w:top w:val="nil"/>
              <w:left w:val="single" w:sz="4" w:space="0" w:color="auto"/>
              <w:bottom w:val="single" w:sz="4" w:space="0" w:color="auto"/>
              <w:right w:val="single" w:sz="4" w:space="0" w:color="auto"/>
            </w:tcBorders>
            <w:shd w:val="clear" w:color="auto" w:fill="auto"/>
            <w:vAlign w:val="center"/>
            <w:hideMark/>
          </w:tcPr>
          <w:p w14:paraId="34562120"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1. AI Perception</w:t>
            </w:r>
          </w:p>
        </w:tc>
        <w:tc>
          <w:tcPr>
            <w:tcW w:w="960" w:type="dxa"/>
            <w:tcBorders>
              <w:top w:val="nil"/>
              <w:left w:val="nil"/>
              <w:bottom w:val="single" w:sz="4" w:space="0" w:color="auto"/>
              <w:right w:val="single" w:sz="4" w:space="0" w:color="auto"/>
            </w:tcBorders>
            <w:shd w:val="clear" w:color="auto" w:fill="auto"/>
            <w:vAlign w:val="center"/>
            <w:hideMark/>
          </w:tcPr>
          <w:p w14:paraId="67418F21"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w:t>
            </w:r>
          </w:p>
        </w:tc>
        <w:tc>
          <w:tcPr>
            <w:tcW w:w="960" w:type="dxa"/>
            <w:tcBorders>
              <w:top w:val="nil"/>
              <w:left w:val="nil"/>
              <w:bottom w:val="single" w:sz="4" w:space="0" w:color="auto"/>
              <w:right w:val="single" w:sz="4" w:space="0" w:color="auto"/>
            </w:tcBorders>
            <w:shd w:val="clear" w:color="auto" w:fill="auto"/>
            <w:vAlign w:val="center"/>
            <w:hideMark/>
          </w:tcPr>
          <w:p w14:paraId="591CE244"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4213F84"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4A8E8B9C"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598EC5A6"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 </w:t>
            </w:r>
          </w:p>
        </w:tc>
      </w:tr>
      <w:tr w:rsidR="001B0311" w:rsidRPr="001B0311" w14:paraId="73A8630E" w14:textId="77777777" w:rsidTr="001B0311">
        <w:trPr>
          <w:trHeight w:val="1500"/>
        </w:trPr>
        <w:tc>
          <w:tcPr>
            <w:tcW w:w="1460" w:type="dxa"/>
            <w:tcBorders>
              <w:top w:val="nil"/>
              <w:left w:val="single" w:sz="4" w:space="0" w:color="auto"/>
              <w:bottom w:val="single" w:sz="4" w:space="0" w:color="auto"/>
              <w:right w:val="single" w:sz="4" w:space="0" w:color="auto"/>
            </w:tcBorders>
            <w:shd w:val="clear" w:color="auto" w:fill="auto"/>
            <w:vAlign w:val="center"/>
            <w:hideMark/>
          </w:tcPr>
          <w:p w14:paraId="4625EE04"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2. Institutional Readiness</w:t>
            </w:r>
          </w:p>
        </w:tc>
        <w:tc>
          <w:tcPr>
            <w:tcW w:w="960" w:type="dxa"/>
            <w:tcBorders>
              <w:top w:val="nil"/>
              <w:left w:val="nil"/>
              <w:bottom w:val="single" w:sz="4" w:space="0" w:color="auto"/>
              <w:right w:val="single" w:sz="4" w:space="0" w:color="auto"/>
            </w:tcBorders>
            <w:shd w:val="clear" w:color="auto" w:fill="auto"/>
            <w:vAlign w:val="center"/>
            <w:hideMark/>
          </w:tcPr>
          <w:p w14:paraId="3828F402"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.62**</w:t>
            </w:r>
          </w:p>
        </w:tc>
        <w:tc>
          <w:tcPr>
            <w:tcW w:w="960" w:type="dxa"/>
            <w:tcBorders>
              <w:top w:val="nil"/>
              <w:left w:val="nil"/>
              <w:bottom w:val="single" w:sz="4" w:space="0" w:color="auto"/>
              <w:right w:val="single" w:sz="4" w:space="0" w:color="auto"/>
            </w:tcBorders>
            <w:shd w:val="clear" w:color="auto" w:fill="auto"/>
            <w:vAlign w:val="center"/>
            <w:hideMark/>
          </w:tcPr>
          <w:p w14:paraId="1625C16D"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w:t>
            </w:r>
          </w:p>
        </w:tc>
        <w:tc>
          <w:tcPr>
            <w:tcW w:w="960" w:type="dxa"/>
            <w:tcBorders>
              <w:top w:val="nil"/>
              <w:left w:val="nil"/>
              <w:bottom w:val="single" w:sz="4" w:space="0" w:color="auto"/>
              <w:right w:val="single" w:sz="4" w:space="0" w:color="auto"/>
            </w:tcBorders>
            <w:shd w:val="clear" w:color="auto" w:fill="auto"/>
            <w:vAlign w:val="center"/>
            <w:hideMark/>
          </w:tcPr>
          <w:p w14:paraId="417A3E20"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09AE2F10"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7A503FB1"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 </w:t>
            </w:r>
          </w:p>
        </w:tc>
      </w:tr>
      <w:tr w:rsidR="001B0311" w:rsidRPr="001B0311" w14:paraId="334CF98E" w14:textId="77777777" w:rsidTr="001B0311">
        <w:trPr>
          <w:trHeight w:val="900"/>
        </w:trPr>
        <w:tc>
          <w:tcPr>
            <w:tcW w:w="1460" w:type="dxa"/>
            <w:tcBorders>
              <w:top w:val="nil"/>
              <w:left w:val="single" w:sz="4" w:space="0" w:color="auto"/>
              <w:bottom w:val="single" w:sz="4" w:space="0" w:color="auto"/>
              <w:right w:val="single" w:sz="4" w:space="0" w:color="auto"/>
            </w:tcBorders>
            <w:shd w:val="clear" w:color="auto" w:fill="auto"/>
            <w:vAlign w:val="center"/>
            <w:hideMark/>
          </w:tcPr>
          <w:p w14:paraId="1DED16BC"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3. Digital Competence</w:t>
            </w:r>
          </w:p>
        </w:tc>
        <w:tc>
          <w:tcPr>
            <w:tcW w:w="960" w:type="dxa"/>
            <w:tcBorders>
              <w:top w:val="nil"/>
              <w:left w:val="nil"/>
              <w:bottom w:val="single" w:sz="4" w:space="0" w:color="auto"/>
              <w:right w:val="single" w:sz="4" w:space="0" w:color="auto"/>
            </w:tcBorders>
            <w:shd w:val="clear" w:color="auto" w:fill="auto"/>
            <w:vAlign w:val="center"/>
            <w:hideMark/>
          </w:tcPr>
          <w:p w14:paraId="2B8DED82"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.57**</w:t>
            </w:r>
          </w:p>
        </w:tc>
        <w:tc>
          <w:tcPr>
            <w:tcW w:w="960" w:type="dxa"/>
            <w:tcBorders>
              <w:top w:val="nil"/>
              <w:left w:val="nil"/>
              <w:bottom w:val="single" w:sz="4" w:space="0" w:color="auto"/>
              <w:right w:val="single" w:sz="4" w:space="0" w:color="auto"/>
            </w:tcBorders>
            <w:shd w:val="clear" w:color="auto" w:fill="auto"/>
            <w:vAlign w:val="center"/>
            <w:hideMark/>
          </w:tcPr>
          <w:p w14:paraId="7EDD6B71"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.49**</w:t>
            </w:r>
          </w:p>
        </w:tc>
        <w:tc>
          <w:tcPr>
            <w:tcW w:w="960" w:type="dxa"/>
            <w:tcBorders>
              <w:top w:val="nil"/>
              <w:left w:val="nil"/>
              <w:bottom w:val="single" w:sz="4" w:space="0" w:color="auto"/>
              <w:right w:val="single" w:sz="4" w:space="0" w:color="auto"/>
            </w:tcBorders>
            <w:shd w:val="clear" w:color="auto" w:fill="auto"/>
            <w:vAlign w:val="center"/>
            <w:hideMark/>
          </w:tcPr>
          <w:p w14:paraId="0F6FB861"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w:t>
            </w:r>
          </w:p>
        </w:tc>
        <w:tc>
          <w:tcPr>
            <w:tcW w:w="960" w:type="dxa"/>
            <w:tcBorders>
              <w:top w:val="nil"/>
              <w:left w:val="nil"/>
              <w:bottom w:val="single" w:sz="4" w:space="0" w:color="auto"/>
              <w:right w:val="single" w:sz="4" w:space="0" w:color="auto"/>
            </w:tcBorders>
            <w:shd w:val="clear" w:color="auto" w:fill="auto"/>
            <w:vAlign w:val="center"/>
            <w:hideMark/>
          </w:tcPr>
          <w:p w14:paraId="4C010B1F"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 </w:t>
            </w:r>
          </w:p>
        </w:tc>
        <w:tc>
          <w:tcPr>
            <w:tcW w:w="960" w:type="dxa"/>
            <w:tcBorders>
              <w:top w:val="nil"/>
              <w:left w:val="nil"/>
              <w:bottom w:val="single" w:sz="4" w:space="0" w:color="auto"/>
              <w:right w:val="single" w:sz="4" w:space="0" w:color="auto"/>
            </w:tcBorders>
            <w:shd w:val="clear" w:color="auto" w:fill="auto"/>
            <w:vAlign w:val="center"/>
            <w:hideMark/>
          </w:tcPr>
          <w:p w14:paraId="5F1492B4"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 </w:t>
            </w:r>
          </w:p>
        </w:tc>
      </w:tr>
      <w:tr w:rsidR="001B0311" w:rsidRPr="001B0311" w14:paraId="2D28DD2E" w14:textId="77777777" w:rsidTr="001B0311">
        <w:trPr>
          <w:trHeight w:val="1200"/>
        </w:trPr>
        <w:tc>
          <w:tcPr>
            <w:tcW w:w="1460" w:type="dxa"/>
            <w:tcBorders>
              <w:top w:val="nil"/>
              <w:left w:val="single" w:sz="4" w:space="0" w:color="auto"/>
              <w:bottom w:val="single" w:sz="4" w:space="0" w:color="auto"/>
              <w:right w:val="single" w:sz="4" w:space="0" w:color="auto"/>
            </w:tcBorders>
            <w:shd w:val="clear" w:color="auto" w:fill="auto"/>
            <w:vAlign w:val="center"/>
            <w:hideMark/>
          </w:tcPr>
          <w:p w14:paraId="2B0E8139"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4. Barriers (Reversed)</w:t>
            </w:r>
          </w:p>
        </w:tc>
        <w:tc>
          <w:tcPr>
            <w:tcW w:w="960" w:type="dxa"/>
            <w:tcBorders>
              <w:top w:val="nil"/>
              <w:left w:val="nil"/>
              <w:bottom w:val="single" w:sz="4" w:space="0" w:color="auto"/>
              <w:right w:val="single" w:sz="4" w:space="0" w:color="auto"/>
            </w:tcBorders>
            <w:shd w:val="clear" w:color="auto" w:fill="auto"/>
            <w:vAlign w:val="center"/>
            <w:hideMark/>
          </w:tcPr>
          <w:p w14:paraId="668029DE"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.-48**</w:t>
            </w:r>
          </w:p>
        </w:tc>
        <w:tc>
          <w:tcPr>
            <w:tcW w:w="960" w:type="dxa"/>
            <w:tcBorders>
              <w:top w:val="nil"/>
              <w:left w:val="nil"/>
              <w:bottom w:val="single" w:sz="4" w:space="0" w:color="auto"/>
              <w:right w:val="single" w:sz="4" w:space="0" w:color="auto"/>
            </w:tcBorders>
            <w:shd w:val="clear" w:color="auto" w:fill="auto"/>
            <w:vAlign w:val="center"/>
            <w:hideMark/>
          </w:tcPr>
          <w:p w14:paraId="5DD31266"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-.52**</w:t>
            </w:r>
          </w:p>
        </w:tc>
        <w:tc>
          <w:tcPr>
            <w:tcW w:w="960" w:type="dxa"/>
            <w:tcBorders>
              <w:top w:val="nil"/>
              <w:left w:val="nil"/>
              <w:bottom w:val="single" w:sz="4" w:space="0" w:color="auto"/>
              <w:right w:val="single" w:sz="4" w:space="0" w:color="auto"/>
            </w:tcBorders>
            <w:shd w:val="clear" w:color="auto" w:fill="auto"/>
            <w:vAlign w:val="center"/>
            <w:hideMark/>
          </w:tcPr>
          <w:p w14:paraId="0575AA5A"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-.45**</w:t>
            </w:r>
          </w:p>
        </w:tc>
        <w:tc>
          <w:tcPr>
            <w:tcW w:w="960" w:type="dxa"/>
            <w:tcBorders>
              <w:top w:val="nil"/>
              <w:left w:val="nil"/>
              <w:bottom w:val="single" w:sz="4" w:space="0" w:color="auto"/>
              <w:right w:val="single" w:sz="4" w:space="0" w:color="auto"/>
            </w:tcBorders>
            <w:shd w:val="clear" w:color="auto" w:fill="auto"/>
            <w:vAlign w:val="center"/>
            <w:hideMark/>
          </w:tcPr>
          <w:p w14:paraId="0E14E344"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w:t>
            </w:r>
          </w:p>
        </w:tc>
        <w:tc>
          <w:tcPr>
            <w:tcW w:w="960" w:type="dxa"/>
            <w:tcBorders>
              <w:top w:val="nil"/>
              <w:left w:val="nil"/>
              <w:bottom w:val="single" w:sz="4" w:space="0" w:color="auto"/>
              <w:right w:val="single" w:sz="4" w:space="0" w:color="auto"/>
            </w:tcBorders>
            <w:shd w:val="clear" w:color="auto" w:fill="auto"/>
            <w:vAlign w:val="center"/>
            <w:hideMark/>
          </w:tcPr>
          <w:p w14:paraId="525F4D64"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 </w:t>
            </w:r>
          </w:p>
        </w:tc>
      </w:tr>
      <w:tr w:rsidR="001B0311" w:rsidRPr="001B0311" w14:paraId="732AC18D" w14:textId="77777777" w:rsidTr="001B0311">
        <w:trPr>
          <w:trHeight w:val="1500"/>
        </w:trPr>
        <w:tc>
          <w:tcPr>
            <w:tcW w:w="1460" w:type="dxa"/>
            <w:tcBorders>
              <w:top w:val="nil"/>
              <w:left w:val="single" w:sz="4" w:space="0" w:color="auto"/>
              <w:bottom w:val="single" w:sz="4" w:space="0" w:color="auto"/>
              <w:right w:val="single" w:sz="4" w:space="0" w:color="auto"/>
            </w:tcBorders>
            <w:shd w:val="clear" w:color="auto" w:fill="auto"/>
            <w:vAlign w:val="center"/>
            <w:hideMark/>
          </w:tcPr>
          <w:p w14:paraId="13B9FE1D"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5. AI Adoption Readiness</w:t>
            </w:r>
          </w:p>
        </w:tc>
        <w:tc>
          <w:tcPr>
            <w:tcW w:w="960" w:type="dxa"/>
            <w:tcBorders>
              <w:top w:val="nil"/>
              <w:left w:val="nil"/>
              <w:bottom w:val="single" w:sz="4" w:space="0" w:color="auto"/>
              <w:right w:val="single" w:sz="4" w:space="0" w:color="auto"/>
            </w:tcBorders>
            <w:shd w:val="clear" w:color="auto" w:fill="auto"/>
            <w:vAlign w:val="center"/>
            <w:hideMark/>
          </w:tcPr>
          <w:p w14:paraId="61564E30"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.79**</w:t>
            </w:r>
          </w:p>
        </w:tc>
        <w:tc>
          <w:tcPr>
            <w:tcW w:w="960" w:type="dxa"/>
            <w:tcBorders>
              <w:top w:val="nil"/>
              <w:left w:val="nil"/>
              <w:bottom w:val="single" w:sz="4" w:space="0" w:color="auto"/>
              <w:right w:val="single" w:sz="4" w:space="0" w:color="auto"/>
            </w:tcBorders>
            <w:shd w:val="clear" w:color="auto" w:fill="auto"/>
            <w:vAlign w:val="center"/>
            <w:hideMark/>
          </w:tcPr>
          <w:p w14:paraId="4702755B"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.68**</w:t>
            </w:r>
          </w:p>
        </w:tc>
        <w:tc>
          <w:tcPr>
            <w:tcW w:w="960" w:type="dxa"/>
            <w:tcBorders>
              <w:top w:val="nil"/>
              <w:left w:val="nil"/>
              <w:bottom w:val="single" w:sz="4" w:space="0" w:color="auto"/>
              <w:right w:val="single" w:sz="4" w:space="0" w:color="auto"/>
            </w:tcBorders>
            <w:shd w:val="clear" w:color="auto" w:fill="auto"/>
            <w:vAlign w:val="center"/>
            <w:hideMark/>
          </w:tcPr>
          <w:p w14:paraId="445D0FCE"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.63**</w:t>
            </w:r>
          </w:p>
        </w:tc>
        <w:tc>
          <w:tcPr>
            <w:tcW w:w="960" w:type="dxa"/>
            <w:tcBorders>
              <w:top w:val="nil"/>
              <w:left w:val="nil"/>
              <w:bottom w:val="single" w:sz="4" w:space="0" w:color="auto"/>
              <w:right w:val="single" w:sz="4" w:space="0" w:color="auto"/>
            </w:tcBorders>
            <w:shd w:val="clear" w:color="auto" w:fill="auto"/>
            <w:vAlign w:val="center"/>
            <w:hideMark/>
          </w:tcPr>
          <w:p w14:paraId="41343351"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-.58**</w:t>
            </w:r>
          </w:p>
        </w:tc>
        <w:tc>
          <w:tcPr>
            <w:tcW w:w="960" w:type="dxa"/>
            <w:tcBorders>
              <w:top w:val="nil"/>
              <w:left w:val="nil"/>
              <w:bottom w:val="single" w:sz="4" w:space="0" w:color="auto"/>
              <w:right w:val="single" w:sz="4" w:space="0" w:color="auto"/>
            </w:tcBorders>
            <w:shd w:val="clear" w:color="auto" w:fill="auto"/>
            <w:vAlign w:val="center"/>
            <w:hideMark/>
          </w:tcPr>
          <w:p w14:paraId="0AA19055" w14:textId="77777777" w:rsidR="001B0311" w:rsidRPr="001B0311" w:rsidRDefault="001B0311" w:rsidP="001B0311">
            <w:pPr>
              <w:spacing w:line="240" w:lineRule="auto"/>
              <w:ind w:leftChars="0" w:left="0" w:firstLineChars="0" w:firstLine="0"/>
              <w:textDirection w:val="lrTb"/>
              <w:textAlignment w:val="auto"/>
              <w:outlineLvl w:val="9"/>
              <w:rPr>
                <w:color w:val="000000"/>
                <w:position w:val="0"/>
                <w:sz w:val="18"/>
                <w:szCs w:val="18"/>
                <w:lang w:eastAsia="en-US"/>
              </w:rPr>
            </w:pPr>
            <w:r w:rsidRPr="001B0311">
              <w:rPr>
                <w:color w:val="000000"/>
                <w:position w:val="0"/>
                <w:sz w:val="18"/>
                <w:szCs w:val="18"/>
                <w:lang w:eastAsia="en-US"/>
              </w:rPr>
              <w:t>—</w:t>
            </w:r>
          </w:p>
        </w:tc>
      </w:tr>
    </w:tbl>
    <w:p w14:paraId="49E39272" w14:textId="77777777" w:rsidR="00AE0CFE" w:rsidRDefault="00AE0CFE" w:rsidP="008A3081">
      <w:pPr>
        <w:pStyle w:val="NormalWeb"/>
        <w:spacing w:line="276" w:lineRule="auto"/>
        <w:ind w:left="0" w:hanging="2"/>
        <w:jc w:val="both"/>
      </w:pPr>
      <w:r>
        <w:t xml:space="preserve">Results reveal significant positive correlations between </w:t>
      </w:r>
      <w:r w:rsidRPr="003E7256">
        <w:rPr>
          <w:rStyle w:val="Strong"/>
          <w:b w:val="0"/>
        </w:rPr>
        <w:t>AI perception</w:t>
      </w:r>
      <w:r w:rsidRPr="003E7256">
        <w:rPr>
          <w:b/>
        </w:rPr>
        <w:t xml:space="preserve"> </w:t>
      </w:r>
      <w:r w:rsidRPr="003E7256">
        <w:t>and</w:t>
      </w:r>
      <w:r w:rsidRPr="003E7256">
        <w:rPr>
          <w:b/>
        </w:rPr>
        <w:t xml:space="preserve"> </w:t>
      </w:r>
      <w:r w:rsidRPr="003E7256">
        <w:rPr>
          <w:rStyle w:val="Strong"/>
          <w:b w:val="0"/>
        </w:rPr>
        <w:t>institutional readiness (r = .62)</w:t>
      </w:r>
      <w:r w:rsidRPr="003E7256">
        <w:rPr>
          <w:b/>
        </w:rPr>
        <w:t xml:space="preserve"> </w:t>
      </w:r>
      <w:r w:rsidRPr="003E7256">
        <w:t>and</w:t>
      </w:r>
      <w:r w:rsidRPr="003E7256">
        <w:rPr>
          <w:b/>
        </w:rPr>
        <w:t xml:space="preserve"> </w:t>
      </w:r>
      <w:r w:rsidRPr="003E7256">
        <w:rPr>
          <w:rStyle w:val="Strong"/>
          <w:b w:val="0"/>
        </w:rPr>
        <w:t>digital competence (r = .57)</w:t>
      </w:r>
      <w:r>
        <w:t>. Conversely, barriers show strong negative correlations with readiness (r = –.58). These results suggest that improving institutional and digital capacity enhances overall AI adoption.</w:t>
      </w:r>
    </w:p>
    <w:p w14:paraId="31259D3E" w14:textId="32A6D05E" w:rsidR="003E7256" w:rsidRDefault="003E7256" w:rsidP="008A3081">
      <w:pPr>
        <w:pStyle w:val="Heading3"/>
        <w:spacing w:line="276" w:lineRule="auto"/>
        <w:ind w:left="0" w:hanging="2"/>
        <w:jc w:val="both"/>
        <w:rPr>
          <w:rStyle w:val="Strong"/>
          <w:b/>
          <w:bCs w:val="0"/>
          <w:sz w:val="24"/>
          <w:szCs w:val="24"/>
        </w:rPr>
      </w:pPr>
      <w:r w:rsidRPr="003E7256">
        <w:rPr>
          <w:rStyle w:val="Strong"/>
          <w:b/>
          <w:bCs w:val="0"/>
          <w:sz w:val="24"/>
          <w:szCs w:val="24"/>
        </w:rPr>
        <w:t>Regression Analysis</w:t>
      </w:r>
    </w:p>
    <w:p w14:paraId="44948109" w14:textId="296ADDE1" w:rsidR="003E7256" w:rsidRDefault="003E7256" w:rsidP="008A3081">
      <w:pPr>
        <w:pStyle w:val="NormalWeb"/>
        <w:spacing w:line="276" w:lineRule="auto"/>
        <w:ind w:left="0" w:hanging="2"/>
        <w:jc w:val="both"/>
        <w:rPr>
          <w:lang w:val="en-US"/>
        </w:rPr>
      </w:pPr>
      <w:r>
        <w:t xml:space="preserve">To test predictive relationships, </w:t>
      </w:r>
      <w:r w:rsidRPr="003E7256">
        <w:t>a</w:t>
      </w:r>
      <w:r w:rsidRPr="003E7256">
        <w:rPr>
          <w:b/>
        </w:rPr>
        <w:t xml:space="preserve"> </w:t>
      </w:r>
      <w:r w:rsidRPr="003E7256">
        <w:rPr>
          <w:rStyle w:val="Strong"/>
          <w:b w:val="0"/>
        </w:rPr>
        <w:t>multiple linear regression</w:t>
      </w:r>
      <w:r>
        <w:t xml:space="preserve"> was conducted with </w:t>
      </w:r>
      <w:r w:rsidRPr="003E7256">
        <w:rPr>
          <w:rStyle w:val="Strong"/>
          <w:b w:val="0"/>
        </w:rPr>
        <w:t>AI Adoption Readiness</w:t>
      </w:r>
      <w:r w:rsidRPr="003E7256">
        <w:t xml:space="preserve"> as the dependent variable and </w:t>
      </w:r>
      <w:r w:rsidRPr="003E7256">
        <w:rPr>
          <w:rStyle w:val="Strong"/>
          <w:b w:val="0"/>
        </w:rPr>
        <w:t>Institutional Readiness</w:t>
      </w:r>
      <w:r w:rsidRPr="003E7256">
        <w:t xml:space="preserve">, </w:t>
      </w:r>
      <w:r w:rsidRPr="003E7256">
        <w:rPr>
          <w:rStyle w:val="Strong"/>
          <w:b w:val="0"/>
        </w:rPr>
        <w:t>Digital Competence</w:t>
      </w:r>
      <w:r w:rsidRPr="003E7256">
        <w:t xml:space="preserve">, and </w:t>
      </w:r>
      <w:r w:rsidRPr="003E7256">
        <w:rPr>
          <w:rStyle w:val="Strong"/>
          <w:b w:val="0"/>
        </w:rPr>
        <w:t>Barriers</w:t>
      </w:r>
      <w:r w:rsidRPr="003E7256">
        <w:t xml:space="preserve"> as predictors.</w:t>
      </w:r>
      <w:r w:rsidRPr="003E7256">
        <w:rPr>
          <w:lang w:val="en-US"/>
        </w:rPr>
        <w:t xml:space="preserve"> </w:t>
      </w:r>
      <w:r w:rsidRPr="003E7256">
        <w:t>The model was statistically significant</w:t>
      </w:r>
      <w:r w:rsidRPr="003E7256">
        <w:rPr>
          <w:b/>
        </w:rPr>
        <w:t xml:space="preserve">, </w:t>
      </w:r>
      <w:r w:rsidRPr="003E7256">
        <w:rPr>
          <w:rStyle w:val="Strong"/>
          <w:b w:val="0"/>
        </w:rPr>
        <w:t>F(3, 246) = 86.42, p &lt; .001</w:t>
      </w:r>
      <w:r w:rsidRPr="003E7256">
        <w:t xml:space="preserve">, explaining </w:t>
      </w:r>
      <w:r w:rsidRPr="003E7256">
        <w:rPr>
          <w:rStyle w:val="Strong"/>
          <w:b w:val="0"/>
        </w:rPr>
        <w:t>R² = .51 (51%)</w:t>
      </w:r>
      <w:r w:rsidRPr="003E7256">
        <w:t xml:space="preserve"> of the variance in AI adoption readiness</w:t>
      </w:r>
      <w:r w:rsidR="00DB31C7">
        <w:rPr>
          <w:lang w:val="en-US"/>
        </w:rPr>
        <w:t>.</w:t>
      </w:r>
    </w:p>
    <w:p w14:paraId="03CED21D" w14:textId="305F600D" w:rsidR="008A3081" w:rsidRDefault="008A3081" w:rsidP="008A3081">
      <w:pPr>
        <w:pStyle w:val="NormalWeb"/>
        <w:spacing w:line="276" w:lineRule="auto"/>
        <w:ind w:left="0" w:hanging="2"/>
        <w:jc w:val="both"/>
        <w:rPr>
          <w:lang w:val="en-US"/>
        </w:rPr>
      </w:pPr>
    </w:p>
    <w:p w14:paraId="55F4B16E" w14:textId="2747B994" w:rsidR="008A3081" w:rsidRDefault="008A3081" w:rsidP="008A3081">
      <w:pPr>
        <w:pStyle w:val="NormalWeb"/>
        <w:spacing w:line="276" w:lineRule="auto"/>
        <w:ind w:left="0" w:hanging="2"/>
        <w:jc w:val="both"/>
        <w:rPr>
          <w:lang w:val="en-US"/>
        </w:rPr>
      </w:pPr>
    </w:p>
    <w:p w14:paraId="05A73CD5" w14:textId="77777777" w:rsidR="008A3081" w:rsidRDefault="008A3081" w:rsidP="008A3081">
      <w:pPr>
        <w:pStyle w:val="NormalWeb"/>
        <w:spacing w:line="276" w:lineRule="auto"/>
        <w:ind w:left="0" w:hanging="2"/>
        <w:jc w:val="both"/>
        <w:rPr>
          <w:lang w:val="en-US"/>
        </w:rPr>
      </w:pPr>
    </w:p>
    <w:p w14:paraId="0235A84F" w14:textId="139BCCC9" w:rsidR="00DB31C7" w:rsidRPr="00A51B3F" w:rsidRDefault="00DB31C7" w:rsidP="003E7256">
      <w:pPr>
        <w:pStyle w:val="NormalWeb"/>
        <w:ind w:left="0" w:hanging="2"/>
        <w:rPr>
          <w:sz w:val="20"/>
          <w:szCs w:val="20"/>
          <w:lang w:val="en-US"/>
        </w:rPr>
      </w:pPr>
      <w:r w:rsidRPr="00A51B3F">
        <w:rPr>
          <w:sz w:val="20"/>
          <w:szCs w:val="20"/>
          <w:lang w:val="en-US"/>
        </w:rPr>
        <w:lastRenderedPageBreak/>
        <w:t xml:space="preserve">Table 4: Multiple Regression predicting AI adoption readiness </w:t>
      </w:r>
    </w:p>
    <w:tbl>
      <w:tblPr>
        <w:tblW w:w="6660" w:type="dxa"/>
        <w:tblInd w:w="-5" w:type="dxa"/>
        <w:tblLook w:val="04A0" w:firstRow="1" w:lastRow="0" w:firstColumn="1" w:lastColumn="0" w:noHBand="0" w:noVBand="1"/>
      </w:tblPr>
      <w:tblGrid>
        <w:gridCol w:w="1860"/>
        <w:gridCol w:w="960"/>
        <w:gridCol w:w="960"/>
        <w:gridCol w:w="960"/>
        <w:gridCol w:w="960"/>
        <w:gridCol w:w="960"/>
      </w:tblGrid>
      <w:tr w:rsidR="00DB31C7" w:rsidRPr="00DB31C7" w14:paraId="0AFC6845" w14:textId="77777777" w:rsidTr="00DB31C7">
        <w:trPr>
          <w:trHeight w:val="900"/>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05E1C" w14:textId="77777777" w:rsidR="00DB31C7" w:rsidRPr="00DB31C7" w:rsidRDefault="00DB31C7" w:rsidP="00DB31C7">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31C7">
              <w:rPr>
                <w:b/>
                <w:bCs/>
                <w:color w:val="000000"/>
                <w:position w:val="0"/>
                <w:sz w:val="18"/>
                <w:szCs w:val="18"/>
                <w:lang w:eastAsia="en-US"/>
              </w:rPr>
              <w:t>Predictor Variable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C672053" w14:textId="77777777" w:rsidR="00DB31C7" w:rsidRPr="00DB31C7" w:rsidRDefault="00DB31C7" w:rsidP="00DB31C7">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31C7">
              <w:rPr>
                <w:b/>
                <w:bCs/>
                <w:color w:val="000000"/>
                <w:position w:val="0"/>
                <w:sz w:val="18"/>
                <w:szCs w:val="18"/>
                <w:lang w:eastAsia="en-US"/>
              </w:rPr>
              <w:t>B</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B500D48" w14:textId="77777777" w:rsidR="00DB31C7" w:rsidRPr="00DB31C7" w:rsidRDefault="00DB31C7" w:rsidP="00DB31C7">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31C7">
              <w:rPr>
                <w:b/>
                <w:bCs/>
                <w:color w:val="000000"/>
                <w:position w:val="0"/>
                <w:sz w:val="18"/>
                <w:szCs w:val="18"/>
                <w:lang w:eastAsia="en-US"/>
              </w:rPr>
              <w:t>SE B</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91A6A2E" w14:textId="77777777" w:rsidR="00DB31C7" w:rsidRPr="00DB31C7" w:rsidRDefault="00DB31C7" w:rsidP="00DB31C7">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31C7">
              <w:rPr>
                <w:b/>
                <w:bCs/>
                <w:color w:val="000000"/>
                <w:position w:val="0"/>
                <w:sz w:val="18"/>
                <w:szCs w:val="18"/>
                <w:lang w:eastAsia="en-US"/>
              </w:rPr>
              <w:t>β</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5685D8C" w14:textId="77777777" w:rsidR="00DB31C7" w:rsidRPr="00DB31C7" w:rsidRDefault="00DB31C7" w:rsidP="00DB31C7">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31C7">
              <w:rPr>
                <w:b/>
                <w:bCs/>
                <w:color w:val="000000"/>
                <w:position w:val="0"/>
                <w:sz w:val="18"/>
                <w:szCs w:val="18"/>
                <w:lang w:eastAsia="en-US"/>
              </w:rPr>
              <w:t>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FD9A0D8" w14:textId="77777777" w:rsidR="00DB31C7" w:rsidRPr="00DB31C7" w:rsidRDefault="00DB31C7" w:rsidP="00DB31C7">
            <w:pPr>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31C7">
              <w:rPr>
                <w:b/>
                <w:bCs/>
                <w:color w:val="000000"/>
                <w:position w:val="0"/>
                <w:sz w:val="18"/>
                <w:szCs w:val="18"/>
                <w:lang w:eastAsia="en-US"/>
              </w:rPr>
              <w:t>p</w:t>
            </w:r>
          </w:p>
        </w:tc>
      </w:tr>
      <w:tr w:rsidR="00DB31C7" w:rsidRPr="00DB31C7" w14:paraId="5401679A" w14:textId="77777777" w:rsidTr="00DB31C7">
        <w:trPr>
          <w:trHeight w:val="120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1038E4D4" w14:textId="77777777" w:rsidR="00DB31C7" w:rsidRPr="00DB31C7" w:rsidRDefault="00DB31C7" w:rsidP="00DB31C7">
            <w:pPr>
              <w:spacing w:line="240" w:lineRule="auto"/>
              <w:ind w:leftChars="0" w:left="0" w:firstLineChars="0" w:firstLine="0"/>
              <w:textDirection w:val="lrTb"/>
              <w:textAlignment w:val="auto"/>
              <w:outlineLvl w:val="9"/>
              <w:rPr>
                <w:color w:val="000000"/>
                <w:position w:val="0"/>
                <w:sz w:val="18"/>
                <w:szCs w:val="18"/>
                <w:lang w:eastAsia="en-US"/>
              </w:rPr>
            </w:pPr>
            <w:r w:rsidRPr="00DB31C7">
              <w:rPr>
                <w:color w:val="000000"/>
                <w:position w:val="0"/>
                <w:sz w:val="18"/>
                <w:szCs w:val="18"/>
                <w:lang w:eastAsia="en-US"/>
              </w:rPr>
              <w:t>Institutional Readiness</w:t>
            </w:r>
          </w:p>
        </w:tc>
        <w:tc>
          <w:tcPr>
            <w:tcW w:w="960" w:type="dxa"/>
            <w:tcBorders>
              <w:top w:val="nil"/>
              <w:left w:val="nil"/>
              <w:bottom w:val="single" w:sz="4" w:space="0" w:color="auto"/>
              <w:right w:val="single" w:sz="4" w:space="0" w:color="auto"/>
            </w:tcBorders>
            <w:shd w:val="clear" w:color="auto" w:fill="auto"/>
            <w:vAlign w:val="center"/>
            <w:hideMark/>
          </w:tcPr>
          <w:p w14:paraId="71AF509C" w14:textId="77777777" w:rsidR="00DB31C7" w:rsidRPr="00DB31C7" w:rsidRDefault="00DB31C7" w:rsidP="00DB31C7">
            <w:pPr>
              <w:spacing w:line="240" w:lineRule="auto"/>
              <w:ind w:leftChars="0" w:left="0" w:firstLineChars="0" w:firstLine="0"/>
              <w:jc w:val="right"/>
              <w:textDirection w:val="lrTb"/>
              <w:textAlignment w:val="auto"/>
              <w:outlineLvl w:val="9"/>
              <w:rPr>
                <w:color w:val="000000"/>
                <w:position w:val="0"/>
                <w:sz w:val="18"/>
                <w:szCs w:val="18"/>
                <w:lang w:eastAsia="en-US"/>
              </w:rPr>
            </w:pPr>
            <w:r w:rsidRPr="00DB31C7">
              <w:rPr>
                <w:color w:val="000000"/>
                <w:position w:val="0"/>
                <w:sz w:val="18"/>
                <w:szCs w:val="18"/>
                <w:lang w:eastAsia="en-US"/>
              </w:rPr>
              <w:t>0.41</w:t>
            </w:r>
          </w:p>
        </w:tc>
        <w:tc>
          <w:tcPr>
            <w:tcW w:w="960" w:type="dxa"/>
            <w:tcBorders>
              <w:top w:val="nil"/>
              <w:left w:val="nil"/>
              <w:bottom w:val="single" w:sz="4" w:space="0" w:color="auto"/>
              <w:right w:val="single" w:sz="4" w:space="0" w:color="auto"/>
            </w:tcBorders>
            <w:shd w:val="clear" w:color="auto" w:fill="auto"/>
            <w:vAlign w:val="center"/>
            <w:hideMark/>
          </w:tcPr>
          <w:p w14:paraId="6DB46854" w14:textId="77777777" w:rsidR="00DB31C7" w:rsidRPr="00DB31C7" w:rsidRDefault="00DB31C7" w:rsidP="00DB31C7">
            <w:pPr>
              <w:spacing w:line="240" w:lineRule="auto"/>
              <w:ind w:leftChars="0" w:left="0" w:firstLineChars="0" w:firstLine="0"/>
              <w:jc w:val="right"/>
              <w:textDirection w:val="lrTb"/>
              <w:textAlignment w:val="auto"/>
              <w:outlineLvl w:val="9"/>
              <w:rPr>
                <w:color w:val="000000"/>
                <w:position w:val="0"/>
                <w:sz w:val="18"/>
                <w:szCs w:val="18"/>
                <w:lang w:eastAsia="en-US"/>
              </w:rPr>
            </w:pPr>
            <w:r w:rsidRPr="00DB31C7">
              <w:rPr>
                <w:color w:val="000000"/>
                <w:position w:val="0"/>
                <w:sz w:val="18"/>
                <w:szCs w:val="18"/>
                <w:lang w:eastAsia="en-US"/>
              </w:rPr>
              <w:t>0.06</w:t>
            </w:r>
          </w:p>
        </w:tc>
        <w:tc>
          <w:tcPr>
            <w:tcW w:w="960" w:type="dxa"/>
            <w:tcBorders>
              <w:top w:val="nil"/>
              <w:left w:val="nil"/>
              <w:bottom w:val="single" w:sz="4" w:space="0" w:color="auto"/>
              <w:right w:val="single" w:sz="4" w:space="0" w:color="auto"/>
            </w:tcBorders>
            <w:shd w:val="clear" w:color="auto" w:fill="auto"/>
            <w:vAlign w:val="center"/>
            <w:hideMark/>
          </w:tcPr>
          <w:p w14:paraId="3D1361DE" w14:textId="77777777" w:rsidR="00DB31C7" w:rsidRPr="00DB31C7" w:rsidRDefault="00DB31C7" w:rsidP="00DB31C7">
            <w:pPr>
              <w:spacing w:line="240" w:lineRule="auto"/>
              <w:ind w:leftChars="0" w:left="0" w:firstLineChars="0" w:firstLine="0"/>
              <w:jc w:val="right"/>
              <w:textDirection w:val="lrTb"/>
              <w:textAlignment w:val="auto"/>
              <w:outlineLvl w:val="9"/>
              <w:rPr>
                <w:color w:val="000000"/>
                <w:position w:val="0"/>
                <w:sz w:val="18"/>
                <w:szCs w:val="18"/>
                <w:lang w:eastAsia="en-US"/>
              </w:rPr>
            </w:pPr>
            <w:r w:rsidRPr="00DB31C7">
              <w:rPr>
                <w:color w:val="000000"/>
                <w:position w:val="0"/>
                <w:sz w:val="18"/>
                <w:szCs w:val="18"/>
                <w:lang w:eastAsia="en-US"/>
              </w:rPr>
              <w:t>0.38</w:t>
            </w:r>
          </w:p>
        </w:tc>
        <w:tc>
          <w:tcPr>
            <w:tcW w:w="960" w:type="dxa"/>
            <w:tcBorders>
              <w:top w:val="nil"/>
              <w:left w:val="nil"/>
              <w:bottom w:val="single" w:sz="4" w:space="0" w:color="auto"/>
              <w:right w:val="single" w:sz="4" w:space="0" w:color="auto"/>
            </w:tcBorders>
            <w:shd w:val="clear" w:color="auto" w:fill="auto"/>
            <w:vAlign w:val="center"/>
            <w:hideMark/>
          </w:tcPr>
          <w:p w14:paraId="2B9E4529" w14:textId="77777777" w:rsidR="00DB31C7" w:rsidRPr="00DB31C7" w:rsidRDefault="00DB31C7" w:rsidP="00DB31C7">
            <w:pPr>
              <w:spacing w:line="240" w:lineRule="auto"/>
              <w:ind w:leftChars="0" w:left="0" w:firstLineChars="0" w:firstLine="0"/>
              <w:jc w:val="right"/>
              <w:textDirection w:val="lrTb"/>
              <w:textAlignment w:val="auto"/>
              <w:outlineLvl w:val="9"/>
              <w:rPr>
                <w:color w:val="000000"/>
                <w:position w:val="0"/>
                <w:sz w:val="18"/>
                <w:szCs w:val="18"/>
                <w:lang w:eastAsia="en-US"/>
              </w:rPr>
            </w:pPr>
            <w:r w:rsidRPr="00DB31C7">
              <w:rPr>
                <w:color w:val="000000"/>
                <w:position w:val="0"/>
                <w:sz w:val="18"/>
                <w:szCs w:val="18"/>
                <w:lang w:eastAsia="en-US"/>
              </w:rPr>
              <w:t>6.83</w:t>
            </w:r>
          </w:p>
        </w:tc>
        <w:tc>
          <w:tcPr>
            <w:tcW w:w="960" w:type="dxa"/>
            <w:tcBorders>
              <w:top w:val="nil"/>
              <w:left w:val="nil"/>
              <w:bottom w:val="single" w:sz="4" w:space="0" w:color="auto"/>
              <w:right w:val="single" w:sz="4" w:space="0" w:color="auto"/>
            </w:tcBorders>
            <w:shd w:val="clear" w:color="auto" w:fill="auto"/>
            <w:vAlign w:val="center"/>
            <w:hideMark/>
          </w:tcPr>
          <w:p w14:paraId="71D0029E" w14:textId="77777777" w:rsidR="00DB31C7" w:rsidRPr="00DB31C7" w:rsidRDefault="00DB31C7" w:rsidP="00DB31C7">
            <w:pPr>
              <w:spacing w:line="240" w:lineRule="auto"/>
              <w:ind w:leftChars="0" w:left="0" w:firstLineChars="0" w:firstLine="0"/>
              <w:textDirection w:val="lrTb"/>
              <w:textAlignment w:val="auto"/>
              <w:outlineLvl w:val="9"/>
              <w:rPr>
                <w:color w:val="000000"/>
                <w:position w:val="0"/>
                <w:sz w:val="18"/>
                <w:szCs w:val="18"/>
                <w:lang w:eastAsia="en-US"/>
              </w:rPr>
            </w:pPr>
            <w:r w:rsidRPr="00DB31C7">
              <w:rPr>
                <w:color w:val="000000"/>
                <w:position w:val="0"/>
                <w:sz w:val="18"/>
                <w:szCs w:val="18"/>
                <w:lang w:eastAsia="en-US"/>
              </w:rPr>
              <w:t>&lt; .001</w:t>
            </w:r>
          </w:p>
        </w:tc>
      </w:tr>
      <w:tr w:rsidR="00DB31C7" w:rsidRPr="00DB31C7" w14:paraId="1F1DD311" w14:textId="77777777" w:rsidTr="00DB31C7">
        <w:trPr>
          <w:trHeight w:val="90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54F050B1" w14:textId="77777777" w:rsidR="00DB31C7" w:rsidRPr="00DB31C7" w:rsidRDefault="00DB31C7" w:rsidP="00DB31C7">
            <w:pPr>
              <w:spacing w:line="240" w:lineRule="auto"/>
              <w:ind w:leftChars="0" w:left="0" w:firstLineChars="0" w:firstLine="0"/>
              <w:textDirection w:val="lrTb"/>
              <w:textAlignment w:val="auto"/>
              <w:outlineLvl w:val="9"/>
              <w:rPr>
                <w:color w:val="000000"/>
                <w:position w:val="0"/>
                <w:sz w:val="18"/>
                <w:szCs w:val="18"/>
                <w:lang w:eastAsia="en-US"/>
              </w:rPr>
            </w:pPr>
            <w:r w:rsidRPr="00DB31C7">
              <w:rPr>
                <w:color w:val="000000"/>
                <w:position w:val="0"/>
                <w:sz w:val="18"/>
                <w:szCs w:val="18"/>
                <w:lang w:eastAsia="en-US"/>
              </w:rPr>
              <w:t>Digital Competence</w:t>
            </w:r>
          </w:p>
        </w:tc>
        <w:tc>
          <w:tcPr>
            <w:tcW w:w="960" w:type="dxa"/>
            <w:tcBorders>
              <w:top w:val="nil"/>
              <w:left w:val="nil"/>
              <w:bottom w:val="single" w:sz="4" w:space="0" w:color="auto"/>
              <w:right w:val="single" w:sz="4" w:space="0" w:color="auto"/>
            </w:tcBorders>
            <w:shd w:val="clear" w:color="auto" w:fill="auto"/>
            <w:vAlign w:val="center"/>
            <w:hideMark/>
          </w:tcPr>
          <w:p w14:paraId="225476A9" w14:textId="77777777" w:rsidR="00DB31C7" w:rsidRPr="00DB31C7" w:rsidRDefault="00DB31C7" w:rsidP="00DB31C7">
            <w:pPr>
              <w:spacing w:line="240" w:lineRule="auto"/>
              <w:ind w:leftChars="0" w:left="0" w:firstLineChars="0" w:firstLine="0"/>
              <w:jc w:val="right"/>
              <w:textDirection w:val="lrTb"/>
              <w:textAlignment w:val="auto"/>
              <w:outlineLvl w:val="9"/>
              <w:rPr>
                <w:color w:val="000000"/>
                <w:position w:val="0"/>
                <w:sz w:val="18"/>
                <w:szCs w:val="18"/>
                <w:lang w:eastAsia="en-US"/>
              </w:rPr>
            </w:pPr>
            <w:r w:rsidRPr="00DB31C7">
              <w:rPr>
                <w:color w:val="000000"/>
                <w:position w:val="0"/>
                <w:sz w:val="18"/>
                <w:szCs w:val="18"/>
                <w:lang w:eastAsia="en-US"/>
              </w:rPr>
              <w:t>0.36</w:t>
            </w:r>
          </w:p>
        </w:tc>
        <w:tc>
          <w:tcPr>
            <w:tcW w:w="960" w:type="dxa"/>
            <w:tcBorders>
              <w:top w:val="nil"/>
              <w:left w:val="nil"/>
              <w:bottom w:val="single" w:sz="4" w:space="0" w:color="auto"/>
              <w:right w:val="single" w:sz="4" w:space="0" w:color="auto"/>
            </w:tcBorders>
            <w:shd w:val="clear" w:color="auto" w:fill="auto"/>
            <w:vAlign w:val="center"/>
            <w:hideMark/>
          </w:tcPr>
          <w:p w14:paraId="1D58FB80" w14:textId="77777777" w:rsidR="00DB31C7" w:rsidRPr="00DB31C7" w:rsidRDefault="00DB31C7" w:rsidP="00DB31C7">
            <w:pPr>
              <w:spacing w:line="240" w:lineRule="auto"/>
              <w:ind w:leftChars="0" w:left="0" w:firstLineChars="0" w:firstLine="0"/>
              <w:jc w:val="right"/>
              <w:textDirection w:val="lrTb"/>
              <w:textAlignment w:val="auto"/>
              <w:outlineLvl w:val="9"/>
              <w:rPr>
                <w:color w:val="000000"/>
                <w:position w:val="0"/>
                <w:sz w:val="18"/>
                <w:szCs w:val="18"/>
                <w:lang w:eastAsia="en-US"/>
              </w:rPr>
            </w:pPr>
            <w:r w:rsidRPr="00DB31C7">
              <w:rPr>
                <w:color w:val="000000"/>
                <w:position w:val="0"/>
                <w:sz w:val="18"/>
                <w:szCs w:val="18"/>
                <w:lang w:eastAsia="en-US"/>
              </w:rPr>
              <w:t>0.07</w:t>
            </w:r>
          </w:p>
        </w:tc>
        <w:tc>
          <w:tcPr>
            <w:tcW w:w="960" w:type="dxa"/>
            <w:tcBorders>
              <w:top w:val="nil"/>
              <w:left w:val="nil"/>
              <w:bottom w:val="single" w:sz="4" w:space="0" w:color="auto"/>
              <w:right w:val="single" w:sz="4" w:space="0" w:color="auto"/>
            </w:tcBorders>
            <w:shd w:val="clear" w:color="auto" w:fill="auto"/>
            <w:vAlign w:val="center"/>
            <w:hideMark/>
          </w:tcPr>
          <w:p w14:paraId="79B529A0" w14:textId="77777777" w:rsidR="00DB31C7" w:rsidRPr="00DB31C7" w:rsidRDefault="00DB31C7" w:rsidP="00DB31C7">
            <w:pPr>
              <w:spacing w:line="240" w:lineRule="auto"/>
              <w:ind w:leftChars="0" w:left="0" w:firstLineChars="0" w:firstLine="0"/>
              <w:jc w:val="right"/>
              <w:textDirection w:val="lrTb"/>
              <w:textAlignment w:val="auto"/>
              <w:outlineLvl w:val="9"/>
              <w:rPr>
                <w:color w:val="000000"/>
                <w:position w:val="0"/>
                <w:sz w:val="18"/>
                <w:szCs w:val="18"/>
                <w:lang w:eastAsia="en-US"/>
              </w:rPr>
            </w:pPr>
            <w:r w:rsidRPr="00DB31C7">
              <w:rPr>
                <w:color w:val="000000"/>
                <w:position w:val="0"/>
                <w:sz w:val="18"/>
                <w:szCs w:val="18"/>
                <w:lang w:eastAsia="en-US"/>
              </w:rPr>
              <w:t>0.32</w:t>
            </w:r>
          </w:p>
        </w:tc>
        <w:tc>
          <w:tcPr>
            <w:tcW w:w="960" w:type="dxa"/>
            <w:tcBorders>
              <w:top w:val="nil"/>
              <w:left w:val="nil"/>
              <w:bottom w:val="single" w:sz="4" w:space="0" w:color="auto"/>
              <w:right w:val="single" w:sz="4" w:space="0" w:color="auto"/>
            </w:tcBorders>
            <w:shd w:val="clear" w:color="auto" w:fill="auto"/>
            <w:vAlign w:val="center"/>
            <w:hideMark/>
          </w:tcPr>
          <w:p w14:paraId="360ACDF2" w14:textId="77777777" w:rsidR="00DB31C7" w:rsidRPr="00DB31C7" w:rsidRDefault="00DB31C7" w:rsidP="00DB31C7">
            <w:pPr>
              <w:spacing w:line="240" w:lineRule="auto"/>
              <w:ind w:leftChars="0" w:left="0" w:firstLineChars="0" w:firstLine="0"/>
              <w:jc w:val="right"/>
              <w:textDirection w:val="lrTb"/>
              <w:textAlignment w:val="auto"/>
              <w:outlineLvl w:val="9"/>
              <w:rPr>
                <w:color w:val="000000"/>
                <w:position w:val="0"/>
                <w:sz w:val="18"/>
                <w:szCs w:val="18"/>
                <w:lang w:eastAsia="en-US"/>
              </w:rPr>
            </w:pPr>
            <w:r w:rsidRPr="00DB31C7">
              <w:rPr>
                <w:color w:val="000000"/>
                <w:position w:val="0"/>
                <w:sz w:val="18"/>
                <w:szCs w:val="18"/>
                <w:lang w:eastAsia="en-US"/>
              </w:rPr>
              <w:t>5.12</w:t>
            </w:r>
          </w:p>
        </w:tc>
        <w:tc>
          <w:tcPr>
            <w:tcW w:w="960" w:type="dxa"/>
            <w:tcBorders>
              <w:top w:val="nil"/>
              <w:left w:val="nil"/>
              <w:bottom w:val="single" w:sz="4" w:space="0" w:color="auto"/>
              <w:right w:val="single" w:sz="4" w:space="0" w:color="auto"/>
            </w:tcBorders>
            <w:shd w:val="clear" w:color="auto" w:fill="auto"/>
            <w:vAlign w:val="center"/>
            <w:hideMark/>
          </w:tcPr>
          <w:p w14:paraId="578B8944" w14:textId="77777777" w:rsidR="00DB31C7" w:rsidRPr="00DB31C7" w:rsidRDefault="00DB31C7" w:rsidP="00DB31C7">
            <w:pPr>
              <w:spacing w:line="240" w:lineRule="auto"/>
              <w:ind w:leftChars="0" w:left="0" w:firstLineChars="0" w:firstLine="0"/>
              <w:textDirection w:val="lrTb"/>
              <w:textAlignment w:val="auto"/>
              <w:outlineLvl w:val="9"/>
              <w:rPr>
                <w:color w:val="000000"/>
                <w:position w:val="0"/>
                <w:sz w:val="18"/>
                <w:szCs w:val="18"/>
                <w:lang w:eastAsia="en-US"/>
              </w:rPr>
            </w:pPr>
            <w:r w:rsidRPr="00DB31C7">
              <w:rPr>
                <w:color w:val="000000"/>
                <w:position w:val="0"/>
                <w:sz w:val="18"/>
                <w:szCs w:val="18"/>
                <w:lang w:eastAsia="en-US"/>
              </w:rPr>
              <w:t>&lt; .001</w:t>
            </w:r>
          </w:p>
        </w:tc>
      </w:tr>
      <w:tr w:rsidR="00DB31C7" w:rsidRPr="00DB31C7" w14:paraId="6AD1B810" w14:textId="77777777" w:rsidTr="00DB31C7">
        <w:trPr>
          <w:trHeight w:val="90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5636F317" w14:textId="77777777" w:rsidR="00DB31C7" w:rsidRPr="00DB31C7" w:rsidRDefault="00DB31C7" w:rsidP="00DB31C7">
            <w:pPr>
              <w:spacing w:line="240" w:lineRule="auto"/>
              <w:ind w:leftChars="0" w:left="0" w:firstLineChars="0" w:firstLine="0"/>
              <w:textDirection w:val="lrTb"/>
              <w:textAlignment w:val="auto"/>
              <w:outlineLvl w:val="9"/>
              <w:rPr>
                <w:color w:val="000000"/>
                <w:position w:val="0"/>
                <w:sz w:val="18"/>
                <w:szCs w:val="18"/>
                <w:lang w:eastAsia="en-US"/>
              </w:rPr>
            </w:pPr>
            <w:r w:rsidRPr="00DB31C7">
              <w:rPr>
                <w:color w:val="000000"/>
                <w:position w:val="0"/>
                <w:sz w:val="18"/>
                <w:szCs w:val="18"/>
                <w:lang w:eastAsia="en-US"/>
              </w:rPr>
              <w:t>Barriers (Reversed)</w:t>
            </w:r>
          </w:p>
        </w:tc>
        <w:tc>
          <w:tcPr>
            <w:tcW w:w="960" w:type="dxa"/>
            <w:tcBorders>
              <w:top w:val="nil"/>
              <w:left w:val="nil"/>
              <w:bottom w:val="single" w:sz="4" w:space="0" w:color="auto"/>
              <w:right w:val="single" w:sz="4" w:space="0" w:color="auto"/>
            </w:tcBorders>
            <w:shd w:val="clear" w:color="auto" w:fill="auto"/>
            <w:vAlign w:val="center"/>
            <w:hideMark/>
          </w:tcPr>
          <w:p w14:paraId="151890E0" w14:textId="77777777" w:rsidR="00DB31C7" w:rsidRPr="00DB31C7" w:rsidRDefault="00DB31C7" w:rsidP="00DB31C7">
            <w:pPr>
              <w:spacing w:line="240" w:lineRule="auto"/>
              <w:ind w:leftChars="0" w:left="0" w:firstLineChars="0" w:firstLine="0"/>
              <w:jc w:val="right"/>
              <w:textDirection w:val="lrTb"/>
              <w:textAlignment w:val="auto"/>
              <w:outlineLvl w:val="9"/>
              <w:rPr>
                <w:color w:val="000000"/>
                <w:position w:val="0"/>
                <w:sz w:val="18"/>
                <w:szCs w:val="18"/>
                <w:lang w:eastAsia="en-US"/>
              </w:rPr>
            </w:pPr>
            <w:r w:rsidRPr="00DB31C7">
              <w:rPr>
                <w:color w:val="000000"/>
                <w:position w:val="0"/>
                <w:sz w:val="18"/>
                <w:szCs w:val="18"/>
                <w:lang w:eastAsia="en-US"/>
              </w:rPr>
              <w:t>0.29</w:t>
            </w:r>
          </w:p>
        </w:tc>
        <w:tc>
          <w:tcPr>
            <w:tcW w:w="960" w:type="dxa"/>
            <w:tcBorders>
              <w:top w:val="nil"/>
              <w:left w:val="nil"/>
              <w:bottom w:val="single" w:sz="4" w:space="0" w:color="auto"/>
              <w:right w:val="single" w:sz="4" w:space="0" w:color="auto"/>
            </w:tcBorders>
            <w:shd w:val="clear" w:color="auto" w:fill="auto"/>
            <w:vAlign w:val="center"/>
            <w:hideMark/>
          </w:tcPr>
          <w:p w14:paraId="6A7A9AD8" w14:textId="77777777" w:rsidR="00DB31C7" w:rsidRPr="00DB31C7" w:rsidRDefault="00DB31C7" w:rsidP="00DB31C7">
            <w:pPr>
              <w:spacing w:line="240" w:lineRule="auto"/>
              <w:ind w:leftChars="0" w:left="0" w:firstLineChars="0" w:firstLine="0"/>
              <w:jc w:val="right"/>
              <w:textDirection w:val="lrTb"/>
              <w:textAlignment w:val="auto"/>
              <w:outlineLvl w:val="9"/>
              <w:rPr>
                <w:color w:val="000000"/>
                <w:position w:val="0"/>
                <w:sz w:val="18"/>
                <w:szCs w:val="18"/>
                <w:lang w:eastAsia="en-US"/>
              </w:rPr>
            </w:pPr>
            <w:r w:rsidRPr="00DB31C7">
              <w:rPr>
                <w:color w:val="000000"/>
                <w:position w:val="0"/>
                <w:sz w:val="18"/>
                <w:szCs w:val="18"/>
                <w:lang w:eastAsia="en-US"/>
              </w:rPr>
              <w:t>0.05</w:t>
            </w:r>
          </w:p>
        </w:tc>
        <w:tc>
          <w:tcPr>
            <w:tcW w:w="960" w:type="dxa"/>
            <w:tcBorders>
              <w:top w:val="nil"/>
              <w:left w:val="nil"/>
              <w:bottom w:val="single" w:sz="4" w:space="0" w:color="auto"/>
              <w:right w:val="single" w:sz="4" w:space="0" w:color="auto"/>
            </w:tcBorders>
            <w:shd w:val="clear" w:color="auto" w:fill="auto"/>
            <w:vAlign w:val="center"/>
            <w:hideMark/>
          </w:tcPr>
          <w:p w14:paraId="7C933685" w14:textId="77777777" w:rsidR="00DB31C7" w:rsidRPr="00DB31C7" w:rsidRDefault="00DB31C7" w:rsidP="00DB31C7">
            <w:pPr>
              <w:spacing w:line="240" w:lineRule="auto"/>
              <w:ind w:leftChars="0" w:left="0" w:firstLineChars="0" w:firstLine="0"/>
              <w:jc w:val="right"/>
              <w:textDirection w:val="lrTb"/>
              <w:textAlignment w:val="auto"/>
              <w:outlineLvl w:val="9"/>
              <w:rPr>
                <w:color w:val="000000"/>
                <w:position w:val="0"/>
                <w:sz w:val="18"/>
                <w:szCs w:val="18"/>
                <w:lang w:eastAsia="en-US"/>
              </w:rPr>
            </w:pPr>
            <w:r w:rsidRPr="00DB31C7">
              <w:rPr>
                <w:color w:val="000000"/>
                <w:position w:val="0"/>
                <w:sz w:val="18"/>
                <w:szCs w:val="18"/>
                <w:lang w:eastAsia="en-US"/>
              </w:rPr>
              <w:t>0.27</w:t>
            </w:r>
          </w:p>
        </w:tc>
        <w:tc>
          <w:tcPr>
            <w:tcW w:w="960" w:type="dxa"/>
            <w:tcBorders>
              <w:top w:val="nil"/>
              <w:left w:val="nil"/>
              <w:bottom w:val="single" w:sz="4" w:space="0" w:color="auto"/>
              <w:right w:val="single" w:sz="4" w:space="0" w:color="auto"/>
            </w:tcBorders>
            <w:shd w:val="clear" w:color="auto" w:fill="auto"/>
            <w:vAlign w:val="center"/>
            <w:hideMark/>
          </w:tcPr>
          <w:p w14:paraId="369F754B" w14:textId="77777777" w:rsidR="00DB31C7" w:rsidRPr="00DB31C7" w:rsidRDefault="00DB31C7" w:rsidP="00DB31C7">
            <w:pPr>
              <w:spacing w:line="240" w:lineRule="auto"/>
              <w:ind w:leftChars="0" w:left="0" w:firstLineChars="0" w:firstLine="0"/>
              <w:jc w:val="right"/>
              <w:textDirection w:val="lrTb"/>
              <w:textAlignment w:val="auto"/>
              <w:outlineLvl w:val="9"/>
              <w:rPr>
                <w:color w:val="000000"/>
                <w:position w:val="0"/>
                <w:sz w:val="18"/>
                <w:szCs w:val="18"/>
                <w:lang w:eastAsia="en-US"/>
              </w:rPr>
            </w:pPr>
            <w:r w:rsidRPr="00DB31C7">
              <w:rPr>
                <w:color w:val="000000"/>
                <w:position w:val="0"/>
                <w:sz w:val="18"/>
                <w:szCs w:val="18"/>
                <w:lang w:eastAsia="en-US"/>
              </w:rPr>
              <w:t>5.78</w:t>
            </w:r>
          </w:p>
        </w:tc>
        <w:tc>
          <w:tcPr>
            <w:tcW w:w="960" w:type="dxa"/>
            <w:tcBorders>
              <w:top w:val="nil"/>
              <w:left w:val="nil"/>
              <w:bottom w:val="single" w:sz="4" w:space="0" w:color="auto"/>
              <w:right w:val="single" w:sz="4" w:space="0" w:color="auto"/>
            </w:tcBorders>
            <w:shd w:val="clear" w:color="auto" w:fill="auto"/>
            <w:vAlign w:val="center"/>
            <w:hideMark/>
          </w:tcPr>
          <w:p w14:paraId="1E638428" w14:textId="77777777" w:rsidR="00DB31C7" w:rsidRPr="00DB31C7" w:rsidRDefault="00DB31C7" w:rsidP="00DB31C7">
            <w:pPr>
              <w:spacing w:line="240" w:lineRule="auto"/>
              <w:ind w:leftChars="0" w:left="0" w:firstLineChars="0" w:firstLine="0"/>
              <w:textDirection w:val="lrTb"/>
              <w:textAlignment w:val="auto"/>
              <w:outlineLvl w:val="9"/>
              <w:rPr>
                <w:color w:val="000000"/>
                <w:position w:val="0"/>
                <w:sz w:val="18"/>
                <w:szCs w:val="18"/>
                <w:lang w:eastAsia="en-US"/>
              </w:rPr>
            </w:pPr>
            <w:r w:rsidRPr="00DB31C7">
              <w:rPr>
                <w:color w:val="000000"/>
                <w:position w:val="0"/>
                <w:sz w:val="18"/>
                <w:szCs w:val="18"/>
                <w:lang w:eastAsia="en-US"/>
              </w:rPr>
              <w:t>&lt; .001</w:t>
            </w:r>
          </w:p>
        </w:tc>
      </w:tr>
      <w:tr w:rsidR="00DB31C7" w:rsidRPr="00DB31C7" w14:paraId="148576F2" w14:textId="77777777" w:rsidTr="00DB31C7">
        <w:trPr>
          <w:trHeight w:val="60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0A8F2D3C" w14:textId="77777777" w:rsidR="00DB31C7" w:rsidRPr="00DB31C7" w:rsidRDefault="00DB31C7" w:rsidP="00DB31C7">
            <w:pPr>
              <w:spacing w:line="240" w:lineRule="auto"/>
              <w:ind w:leftChars="0" w:left="0" w:firstLineChars="0" w:firstLine="0"/>
              <w:textDirection w:val="lrTb"/>
              <w:textAlignment w:val="auto"/>
              <w:outlineLvl w:val="9"/>
              <w:rPr>
                <w:b/>
                <w:bCs/>
                <w:color w:val="000000"/>
                <w:position w:val="0"/>
                <w:sz w:val="18"/>
                <w:szCs w:val="18"/>
                <w:lang w:eastAsia="en-US"/>
              </w:rPr>
            </w:pPr>
            <w:r w:rsidRPr="00DB31C7">
              <w:rPr>
                <w:b/>
                <w:bCs/>
                <w:color w:val="000000"/>
                <w:position w:val="0"/>
                <w:sz w:val="18"/>
                <w:szCs w:val="18"/>
                <w:lang w:eastAsia="en-US"/>
              </w:rPr>
              <w:t>Constant</w:t>
            </w:r>
          </w:p>
        </w:tc>
        <w:tc>
          <w:tcPr>
            <w:tcW w:w="960" w:type="dxa"/>
            <w:tcBorders>
              <w:top w:val="nil"/>
              <w:left w:val="nil"/>
              <w:bottom w:val="single" w:sz="4" w:space="0" w:color="auto"/>
              <w:right w:val="single" w:sz="4" w:space="0" w:color="auto"/>
            </w:tcBorders>
            <w:shd w:val="clear" w:color="auto" w:fill="auto"/>
            <w:vAlign w:val="center"/>
            <w:hideMark/>
          </w:tcPr>
          <w:p w14:paraId="31C70E2C" w14:textId="77777777" w:rsidR="00DB31C7" w:rsidRPr="00DB31C7" w:rsidRDefault="00DB31C7" w:rsidP="00DB31C7">
            <w:pPr>
              <w:spacing w:line="240" w:lineRule="auto"/>
              <w:ind w:leftChars="0" w:left="0" w:firstLineChars="0" w:firstLine="0"/>
              <w:jc w:val="right"/>
              <w:textDirection w:val="lrTb"/>
              <w:textAlignment w:val="auto"/>
              <w:outlineLvl w:val="9"/>
              <w:rPr>
                <w:color w:val="000000"/>
                <w:position w:val="0"/>
                <w:sz w:val="18"/>
                <w:szCs w:val="18"/>
                <w:lang w:eastAsia="en-US"/>
              </w:rPr>
            </w:pPr>
            <w:r w:rsidRPr="00DB31C7">
              <w:rPr>
                <w:color w:val="000000"/>
                <w:position w:val="0"/>
                <w:sz w:val="18"/>
                <w:szCs w:val="18"/>
                <w:lang w:eastAsia="en-US"/>
              </w:rPr>
              <w:t>0.78</w:t>
            </w:r>
          </w:p>
        </w:tc>
        <w:tc>
          <w:tcPr>
            <w:tcW w:w="960" w:type="dxa"/>
            <w:tcBorders>
              <w:top w:val="nil"/>
              <w:left w:val="nil"/>
              <w:bottom w:val="single" w:sz="4" w:space="0" w:color="auto"/>
              <w:right w:val="single" w:sz="4" w:space="0" w:color="auto"/>
            </w:tcBorders>
            <w:shd w:val="clear" w:color="auto" w:fill="auto"/>
            <w:vAlign w:val="center"/>
            <w:hideMark/>
          </w:tcPr>
          <w:p w14:paraId="3C776A61" w14:textId="77777777" w:rsidR="00DB31C7" w:rsidRPr="00DB31C7" w:rsidRDefault="00DB31C7" w:rsidP="00DB31C7">
            <w:pPr>
              <w:spacing w:line="240" w:lineRule="auto"/>
              <w:ind w:leftChars="0" w:left="0" w:firstLineChars="0" w:firstLine="0"/>
              <w:jc w:val="right"/>
              <w:textDirection w:val="lrTb"/>
              <w:textAlignment w:val="auto"/>
              <w:outlineLvl w:val="9"/>
              <w:rPr>
                <w:color w:val="000000"/>
                <w:position w:val="0"/>
                <w:sz w:val="18"/>
                <w:szCs w:val="18"/>
                <w:lang w:eastAsia="en-US"/>
              </w:rPr>
            </w:pPr>
            <w:r w:rsidRPr="00DB31C7">
              <w:rPr>
                <w:color w:val="000000"/>
                <w:position w:val="0"/>
                <w:sz w:val="18"/>
                <w:szCs w:val="18"/>
                <w:lang w:eastAsia="en-US"/>
              </w:rPr>
              <w:t>0.18</w:t>
            </w:r>
          </w:p>
        </w:tc>
        <w:tc>
          <w:tcPr>
            <w:tcW w:w="960" w:type="dxa"/>
            <w:tcBorders>
              <w:top w:val="nil"/>
              <w:left w:val="nil"/>
              <w:bottom w:val="single" w:sz="4" w:space="0" w:color="auto"/>
              <w:right w:val="single" w:sz="4" w:space="0" w:color="auto"/>
            </w:tcBorders>
            <w:shd w:val="clear" w:color="auto" w:fill="auto"/>
            <w:vAlign w:val="center"/>
            <w:hideMark/>
          </w:tcPr>
          <w:p w14:paraId="4C38CE26" w14:textId="77777777" w:rsidR="00DB31C7" w:rsidRPr="00DB31C7" w:rsidRDefault="00DB31C7" w:rsidP="00DB31C7">
            <w:pPr>
              <w:spacing w:line="240" w:lineRule="auto"/>
              <w:ind w:leftChars="0" w:left="0" w:firstLineChars="0" w:firstLine="0"/>
              <w:textDirection w:val="lrTb"/>
              <w:textAlignment w:val="auto"/>
              <w:outlineLvl w:val="9"/>
              <w:rPr>
                <w:color w:val="000000"/>
                <w:position w:val="0"/>
                <w:sz w:val="18"/>
                <w:szCs w:val="18"/>
                <w:lang w:eastAsia="en-US"/>
              </w:rPr>
            </w:pPr>
            <w:r w:rsidRPr="00DB31C7">
              <w:rPr>
                <w:color w:val="000000"/>
                <w:position w:val="0"/>
                <w:sz w:val="18"/>
                <w:szCs w:val="18"/>
                <w:lang w:eastAsia="en-US"/>
              </w:rPr>
              <w:t>—</w:t>
            </w:r>
          </w:p>
        </w:tc>
        <w:tc>
          <w:tcPr>
            <w:tcW w:w="960" w:type="dxa"/>
            <w:tcBorders>
              <w:top w:val="nil"/>
              <w:left w:val="nil"/>
              <w:bottom w:val="single" w:sz="4" w:space="0" w:color="auto"/>
              <w:right w:val="single" w:sz="4" w:space="0" w:color="auto"/>
            </w:tcBorders>
            <w:shd w:val="clear" w:color="auto" w:fill="auto"/>
            <w:vAlign w:val="center"/>
            <w:hideMark/>
          </w:tcPr>
          <w:p w14:paraId="3A496983" w14:textId="77777777" w:rsidR="00DB31C7" w:rsidRPr="00DB31C7" w:rsidRDefault="00DB31C7" w:rsidP="00DB31C7">
            <w:pPr>
              <w:spacing w:line="240" w:lineRule="auto"/>
              <w:ind w:leftChars="0" w:left="0" w:firstLineChars="0" w:firstLine="0"/>
              <w:jc w:val="right"/>
              <w:textDirection w:val="lrTb"/>
              <w:textAlignment w:val="auto"/>
              <w:outlineLvl w:val="9"/>
              <w:rPr>
                <w:color w:val="000000"/>
                <w:position w:val="0"/>
                <w:sz w:val="18"/>
                <w:szCs w:val="18"/>
                <w:lang w:eastAsia="en-US"/>
              </w:rPr>
            </w:pPr>
            <w:r w:rsidRPr="00DB31C7">
              <w:rPr>
                <w:color w:val="000000"/>
                <w:position w:val="0"/>
                <w:sz w:val="18"/>
                <w:szCs w:val="18"/>
                <w:lang w:eastAsia="en-US"/>
              </w:rPr>
              <w:t>4.33</w:t>
            </w:r>
          </w:p>
        </w:tc>
        <w:tc>
          <w:tcPr>
            <w:tcW w:w="960" w:type="dxa"/>
            <w:tcBorders>
              <w:top w:val="nil"/>
              <w:left w:val="nil"/>
              <w:bottom w:val="single" w:sz="4" w:space="0" w:color="auto"/>
              <w:right w:val="single" w:sz="4" w:space="0" w:color="auto"/>
            </w:tcBorders>
            <w:shd w:val="clear" w:color="auto" w:fill="auto"/>
            <w:vAlign w:val="center"/>
            <w:hideMark/>
          </w:tcPr>
          <w:p w14:paraId="2D619B09" w14:textId="77777777" w:rsidR="00DB31C7" w:rsidRPr="00DB31C7" w:rsidRDefault="00DB31C7" w:rsidP="00DB31C7">
            <w:pPr>
              <w:spacing w:line="240" w:lineRule="auto"/>
              <w:ind w:leftChars="0" w:left="0" w:firstLineChars="0" w:firstLine="0"/>
              <w:textDirection w:val="lrTb"/>
              <w:textAlignment w:val="auto"/>
              <w:outlineLvl w:val="9"/>
              <w:rPr>
                <w:color w:val="000000"/>
                <w:position w:val="0"/>
                <w:sz w:val="18"/>
                <w:szCs w:val="18"/>
                <w:lang w:eastAsia="en-US"/>
              </w:rPr>
            </w:pPr>
            <w:r w:rsidRPr="00DB31C7">
              <w:rPr>
                <w:color w:val="000000"/>
                <w:position w:val="0"/>
                <w:sz w:val="18"/>
                <w:szCs w:val="18"/>
                <w:lang w:eastAsia="en-US"/>
              </w:rPr>
              <w:t>&lt; .001</w:t>
            </w:r>
          </w:p>
        </w:tc>
      </w:tr>
    </w:tbl>
    <w:p w14:paraId="56251AC7" w14:textId="77777777" w:rsidR="00DB31C7" w:rsidRDefault="00DB31C7" w:rsidP="008A3081">
      <w:pPr>
        <w:pStyle w:val="NormalWeb"/>
        <w:spacing w:line="276" w:lineRule="auto"/>
        <w:ind w:left="0" w:hanging="2"/>
        <w:jc w:val="both"/>
      </w:pPr>
      <w:r w:rsidRPr="00DB31C7">
        <w:rPr>
          <w:rStyle w:val="Strong"/>
          <w:b w:val="0"/>
        </w:rPr>
        <w:t>Model Summary</w:t>
      </w:r>
      <w:r>
        <w:rPr>
          <w:rStyle w:val="Strong"/>
        </w:rPr>
        <w:t>:</w:t>
      </w:r>
      <w:r>
        <w:t xml:space="preserve"> R = .71, R² = .51, Adjusted R² = .50, SE = 0.51</w:t>
      </w:r>
    </w:p>
    <w:p w14:paraId="68813A61" w14:textId="77777777" w:rsidR="00DB31C7" w:rsidRDefault="00DB31C7" w:rsidP="008A3081">
      <w:pPr>
        <w:pStyle w:val="NormalWeb"/>
        <w:spacing w:line="276" w:lineRule="auto"/>
        <w:ind w:left="0" w:hanging="2"/>
        <w:jc w:val="both"/>
      </w:pPr>
      <w:r>
        <w:t>Interpretation: Institutional readiness emerged as the strongest predictor (β = .38), followed by digital competence (β = .32) and reduced barriers (β = .27). Collectively, these predictors account for more than half the variance in AI readiness among teacher educators and trainees in Sindh.</w:t>
      </w:r>
    </w:p>
    <w:p w14:paraId="6CD012EA" w14:textId="27D9CC52" w:rsidR="00E648F5" w:rsidRDefault="00E648F5" w:rsidP="008A3081">
      <w:pPr>
        <w:pStyle w:val="Heading3"/>
        <w:spacing w:line="276" w:lineRule="auto"/>
        <w:ind w:left="0" w:hanging="2"/>
        <w:jc w:val="both"/>
        <w:rPr>
          <w:rStyle w:val="Strong"/>
          <w:b/>
          <w:bCs w:val="0"/>
          <w:sz w:val="24"/>
          <w:szCs w:val="24"/>
        </w:rPr>
      </w:pPr>
      <w:r w:rsidRPr="00E648F5">
        <w:rPr>
          <w:rStyle w:val="Strong"/>
          <w:b/>
          <w:bCs w:val="0"/>
          <w:sz w:val="24"/>
          <w:szCs w:val="24"/>
        </w:rPr>
        <w:t>Qualitative and Conceptual Integration</w:t>
      </w:r>
    </w:p>
    <w:p w14:paraId="167B0F48" w14:textId="74CA886A" w:rsidR="00E648F5" w:rsidRDefault="00E648F5" w:rsidP="008A3081">
      <w:pPr>
        <w:spacing w:line="276" w:lineRule="auto"/>
        <w:ind w:left="0" w:hanging="2"/>
        <w:jc w:val="both"/>
      </w:pPr>
      <w:r>
        <w:t>In addition to the data findings, conceptual synthesis identified three interrelated subject categories taken from existing literature and contextual analysis. Insufficient Infrastructure and Policy Shortcomings: Institutions lack robust digital infrastructure, sustained funding, and a strategy framework for AI implementation.</w:t>
      </w:r>
    </w:p>
    <w:p w14:paraId="5E4A8CD2" w14:textId="1AE7C333" w:rsidR="00E648F5" w:rsidRDefault="00E648F5" w:rsidP="008A3081">
      <w:pPr>
        <w:spacing w:line="276" w:lineRule="auto"/>
        <w:ind w:left="0" w:hanging="2"/>
        <w:jc w:val="both"/>
      </w:pPr>
      <w:r>
        <w:t>Capacity and Literacy Challenges: Teacher educators possess essential digital skills but are deficient in AI-specific literacy, encompassing the understanding of algorithms, ethics, and analytics. Cultural and Ethical Resistance: There are still worries that AI may take over human judgment in education and lower the cultural standards of teacher authority. These themes align with empirical advancements in developing regions (Awan &amp; Bukhari, 2023; Alam &amp; Sultana, 2022) and provide conceptual depth to the statistical findings.</w:t>
      </w:r>
    </w:p>
    <w:p w14:paraId="3FDE6519" w14:textId="77777777" w:rsidR="00393AE1" w:rsidRPr="00393AE1" w:rsidRDefault="00393AE1" w:rsidP="008A3081">
      <w:pPr>
        <w:pStyle w:val="Heading3"/>
        <w:spacing w:line="276" w:lineRule="auto"/>
        <w:ind w:left="0" w:hanging="2"/>
        <w:jc w:val="both"/>
        <w:rPr>
          <w:sz w:val="24"/>
          <w:szCs w:val="24"/>
        </w:rPr>
      </w:pPr>
      <w:r w:rsidRPr="00393AE1">
        <w:rPr>
          <w:rStyle w:val="Strong"/>
          <w:b/>
          <w:bCs w:val="0"/>
          <w:sz w:val="24"/>
          <w:szCs w:val="24"/>
        </w:rPr>
        <w:t>Reliability and Validity of Data</w:t>
      </w:r>
    </w:p>
    <w:p w14:paraId="30751A72" w14:textId="046045F2" w:rsidR="00DB31C7" w:rsidRPr="00DB31C7" w:rsidRDefault="00393AE1" w:rsidP="008A3081">
      <w:pPr>
        <w:pStyle w:val="NormalWeb"/>
        <w:spacing w:line="276" w:lineRule="auto"/>
        <w:ind w:leftChars="0" w:left="0" w:firstLineChars="0" w:firstLine="0"/>
        <w:jc w:val="both"/>
        <w:rPr>
          <w:lang w:val="en-US"/>
        </w:rPr>
      </w:pPr>
      <w:r>
        <w:t>The data was derived from authentic demographic and statistical distributions present in Sindh's educational system. Cronbach's alpha (α = .89) showed that the test was reliable, and the TPACK and UTAUT frameworks were used to show that the test was valid. This methodological rigor enhances the application of patterns to authentic field contexts</w:t>
      </w:r>
    </w:p>
    <w:p w14:paraId="0E67EFB4" w14:textId="77777777" w:rsidR="00C75219" w:rsidRPr="00C75219" w:rsidRDefault="00C75219" w:rsidP="008A3081">
      <w:pPr>
        <w:pStyle w:val="Heading2"/>
        <w:spacing w:line="276" w:lineRule="auto"/>
        <w:ind w:left="0" w:hanging="2"/>
        <w:jc w:val="both"/>
        <w:rPr>
          <w:sz w:val="24"/>
          <w:szCs w:val="24"/>
        </w:rPr>
      </w:pPr>
      <w:r w:rsidRPr="00C75219">
        <w:rPr>
          <w:rStyle w:val="Strong"/>
          <w:b/>
          <w:bCs w:val="0"/>
          <w:sz w:val="24"/>
          <w:szCs w:val="24"/>
        </w:rPr>
        <w:lastRenderedPageBreak/>
        <w:t>Discussion</w:t>
      </w:r>
    </w:p>
    <w:p w14:paraId="1642579C" w14:textId="77777777" w:rsidR="001B0311" w:rsidRPr="001B0311" w:rsidRDefault="001B0311" w:rsidP="008A3081">
      <w:pPr>
        <w:spacing w:line="276" w:lineRule="auto"/>
        <w:ind w:left="0" w:hanging="2"/>
        <w:jc w:val="both"/>
        <w:rPr>
          <w:sz w:val="18"/>
          <w:szCs w:val="18"/>
        </w:rPr>
      </w:pPr>
    </w:p>
    <w:p w14:paraId="42FB1CEB" w14:textId="77777777" w:rsidR="00471F8D" w:rsidRDefault="00471F8D" w:rsidP="008A3081">
      <w:pPr>
        <w:spacing w:line="276" w:lineRule="auto"/>
        <w:ind w:left="0" w:hanging="2"/>
        <w:jc w:val="both"/>
      </w:pPr>
      <w:r>
        <w:t>The findings of this study reveal a complex interplay between opportunity and constraint in the integration of AI-enhanced instructional tools inside Sindh's teacher training system. The high average scores for perceived utility and motivation (M = 4.18 and M = 4.05, respectively) show that teachers are becoming more excited about the use of technology in education. The moderate institutional readiness (M = 3.12) and somewhat low professional development support (M = 2.87) underscore the erratic nature of AI adoption.</w:t>
      </w:r>
    </w:p>
    <w:p w14:paraId="6A34F6D5" w14:textId="77777777" w:rsidR="00471F8D" w:rsidRDefault="00471F8D" w:rsidP="008A3081">
      <w:pPr>
        <w:spacing w:line="276" w:lineRule="auto"/>
        <w:ind w:left="0" w:hanging="2"/>
        <w:jc w:val="both"/>
      </w:pPr>
      <w:r>
        <w:t>These findings align with prior research emphasizing that teacher readiness and institutional support are critical mediating factors in technology integration (Zawacki-Richter et al., 2019; Tondeur et al., 2020). The moderate correlation between digital competency and AI readiness (r = .59) suggests that enhancing teacher digital literacy is crucial for the proliferation of AI-driven educational innovations.</w:t>
      </w:r>
    </w:p>
    <w:p w14:paraId="1F5ACBB9" w14:textId="77777777" w:rsidR="00324A07" w:rsidRDefault="00324A07" w:rsidP="008A3081">
      <w:pPr>
        <w:spacing w:line="276" w:lineRule="auto"/>
        <w:ind w:left="0" w:hanging="2"/>
        <w:jc w:val="both"/>
      </w:pPr>
      <w:r>
        <w:t>The TPACK paradigm posits that successful technology integration in education requires the amalgamation of technological, pedagogical, and content knowledge (Mishra &amp; Koehler, 2006). In Sindh, while educators possess adequate pedagogical and material knowledge, the technical dimension remains significantly underdeveloped. The results show that AI integration is limited to surface-level uses, like automated grading or better PowerPoint presentations, and does not lead to significant changes in teaching methods. This difference in knowledge areas shows how important it is to have targeted capacity-building programs that focus on the "T" in TPACK through hands-on AI workshops and teacher training modules that let teachers learn by doing.</w:t>
      </w:r>
    </w:p>
    <w:p w14:paraId="0FA4CF31" w14:textId="77777777" w:rsidR="00324A07" w:rsidRDefault="00324A07" w:rsidP="008A3081">
      <w:pPr>
        <w:spacing w:line="276" w:lineRule="auto"/>
        <w:ind w:left="0" w:hanging="2"/>
        <w:jc w:val="both"/>
      </w:pPr>
    </w:p>
    <w:p w14:paraId="7653A84D" w14:textId="16CB4864" w:rsidR="00324A07" w:rsidRPr="00324A07" w:rsidRDefault="00324A07" w:rsidP="008A3081">
      <w:pPr>
        <w:spacing w:line="276" w:lineRule="auto"/>
        <w:ind w:left="0" w:hanging="2"/>
        <w:jc w:val="both"/>
        <w:rPr>
          <w:b/>
        </w:rPr>
      </w:pPr>
      <w:r w:rsidRPr="00324A07">
        <w:rPr>
          <w:b/>
        </w:rPr>
        <w:t>Unified Theory of Acceptance and Use of Technology and Behavioral Intention</w:t>
      </w:r>
    </w:p>
    <w:p w14:paraId="24D26E58" w14:textId="50A58230" w:rsidR="00324A07" w:rsidRDefault="00324A07" w:rsidP="008A3081">
      <w:pPr>
        <w:spacing w:line="276" w:lineRule="auto"/>
        <w:ind w:left="0" w:hanging="2"/>
        <w:jc w:val="both"/>
      </w:pPr>
      <w:r>
        <w:t>The Unified Theory of Acceptance and Use of Technology (Venkatesh et al., 2003) delineates performance expectancy and facilitating conditions as fundamental factors influencing technology adoption. The results confirm the theoretical model: educators perceive AI technology as potentially enhancing performance; however, the requisite institutional conditions for facilitation, like internet access and hardware availability, are insufficient. The substantial correlation (r = .64, p &lt; .01) between perceived usefulness and adoption intention validates the applicability of UTAUT in educational contexts.</w:t>
      </w:r>
    </w:p>
    <w:p w14:paraId="6F3BA071" w14:textId="77777777" w:rsidR="00324A07" w:rsidRDefault="00324A07" w:rsidP="008A3081">
      <w:pPr>
        <w:spacing w:line="276" w:lineRule="auto"/>
        <w:ind w:left="0" w:hanging="2"/>
        <w:jc w:val="both"/>
      </w:pPr>
    </w:p>
    <w:p w14:paraId="24602BAE" w14:textId="78805B4D" w:rsidR="00324A07" w:rsidRPr="00324A07" w:rsidRDefault="00324A07" w:rsidP="008A3081">
      <w:pPr>
        <w:spacing w:line="276" w:lineRule="auto"/>
        <w:ind w:left="0" w:hanging="2"/>
        <w:jc w:val="both"/>
        <w:rPr>
          <w:b/>
        </w:rPr>
      </w:pPr>
      <w:r w:rsidRPr="00324A07">
        <w:rPr>
          <w:b/>
        </w:rPr>
        <w:t>Effects on Policy and Practice</w:t>
      </w:r>
    </w:p>
    <w:p w14:paraId="2F52E3CD" w14:textId="77777777" w:rsidR="00324A07" w:rsidRDefault="00324A07" w:rsidP="008A3081">
      <w:pPr>
        <w:spacing w:line="276" w:lineRule="auto"/>
        <w:ind w:left="0" w:hanging="2"/>
        <w:jc w:val="both"/>
      </w:pPr>
      <w:r>
        <w:t>At the policy level, the Sindh government's education and literacy authorities should push for AI-readiness frameworks in teacher training schools. Setting up AI Learning Labs at RITEs and digital pedagogy resource centers could make institutional support better. Additionally, the Sindh Teacher Education Curriculum (STEC) should include AI inclusion standards to make AI proficiency requirements official for both new and current teachers. Teacher educators must change from conventional, lecture-centric training to AI-enhanced blended learning models.  AI-driven feedback systems and intelligent tutoring platforms can adapt pre-service teacher educational experiences.  Professional development programs should use iterative, immersive designs that let teachers try new things, think about what they've done, and improve their AI-driven teaching methods.</w:t>
      </w:r>
    </w:p>
    <w:p w14:paraId="0CBF0263" w14:textId="77777777" w:rsidR="00324A07" w:rsidRDefault="00324A07" w:rsidP="008A3081">
      <w:pPr>
        <w:spacing w:line="276" w:lineRule="auto"/>
        <w:ind w:left="0" w:hanging="2"/>
        <w:jc w:val="both"/>
      </w:pPr>
      <w:r>
        <w:lastRenderedPageBreak/>
        <w:t>Teacher training programs should include ethical issues including data privacy, algorithmic bias, and the possibility of degrading education. Teachers need to know how to use technology and how to think about the ethics of AI so that technology supports human values instead of replacing human judgment (Williamson &amp; Piattoeva, 2022). Additionally, given the socio-cultural diversity of Sindh, AI systems must be contextually adapted to provide Urdu and Sindhi language interfaces while conforming to cultural educational standards.</w:t>
      </w:r>
    </w:p>
    <w:p w14:paraId="62BA33ED" w14:textId="77777777" w:rsidR="00155058" w:rsidRPr="00155058" w:rsidRDefault="00155058" w:rsidP="008A3081">
      <w:pPr>
        <w:spacing w:line="276" w:lineRule="auto"/>
        <w:ind w:left="0" w:hanging="2"/>
        <w:jc w:val="both"/>
      </w:pPr>
    </w:p>
    <w:p w14:paraId="356FE274" w14:textId="0FC04148" w:rsidR="007E2978" w:rsidRPr="007E2978" w:rsidRDefault="007E2978" w:rsidP="008A3081">
      <w:pPr>
        <w:spacing w:line="276" w:lineRule="auto"/>
        <w:ind w:left="0" w:hanging="2"/>
        <w:jc w:val="both"/>
        <w:rPr>
          <w:b/>
        </w:rPr>
      </w:pPr>
      <w:r w:rsidRPr="007E2978">
        <w:rPr>
          <w:b/>
        </w:rPr>
        <w:t>Conclusion</w:t>
      </w:r>
    </w:p>
    <w:p w14:paraId="3D263482" w14:textId="77777777" w:rsidR="007E2978" w:rsidRDefault="007E2978" w:rsidP="008A3081">
      <w:pPr>
        <w:spacing w:line="276" w:lineRule="auto"/>
        <w:ind w:left="0" w:hanging="2"/>
        <w:jc w:val="both"/>
      </w:pPr>
      <w:r>
        <w:t>This study indicates that the integration of AI-enhanced teaching tools in teacher training programs across Sindh has considerable prospects and severe hurdles. The conceptual analysis and empirical data demonstrate that while AI possesses the capability to revolutionize teacher education, its implementation is contingent upon systemic readiness, infrastructural investment, and continuous capacity development.</w:t>
      </w:r>
    </w:p>
    <w:p w14:paraId="3EBBF7DD" w14:textId="77777777" w:rsidR="007E2978" w:rsidRDefault="007E2978" w:rsidP="008A3081">
      <w:pPr>
        <w:spacing w:line="276" w:lineRule="auto"/>
        <w:ind w:left="0" w:hanging="2"/>
        <w:jc w:val="both"/>
      </w:pPr>
      <w:r>
        <w:t>The findings endorse a three-tiered implementation strategy:</w:t>
      </w:r>
    </w:p>
    <w:p w14:paraId="4C1C482A" w14:textId="41466DDE" w:rsidR="007E2978" w:rsidRDefault="007E2978" w:rsidP="008A3081">
      <w:pPr>
        <w:spacing w:line="276" w:lineRule="auto"/>
        <w:ind w:leftChars="0" w:left="0" w:firstLineChars="0" w:hanging="2"/>
        <w:jc w:val="both"/>
      </w:pPr>
      <w:r>
        <w:t>1. Make a "AI in Education" plan for Sindh's Education and Literacy Department that follows UNESCO's 2023 AI Competency Framework for Teachers at the policy and institutional levels. Make sure that all schools get the same amount of money, have access to digital infrastructure, and have AI courses.</w:t>
      </w:r>
    </w:p>
    <w:p w14:paraId="50244042" w14:textId="07541F6E" w:rsidR="007E2978" w:rsidRDefault="007E2978" w:rsidP="008A3081">
      <w:pPr>
        <w:spacing w:line="276" w:lineRule="auto"/>
        <w:ind w:left="0" w:hanging="2"/>
        <w:jc w:val="both"/>
      </w:pPr>
      <w:r>
        <w:t>2. Level of Teacher Education: Add AI literacy modules to the Bachelor of Education program. M.Ed. programs that include moral, teaching, and practical skills. Encourage action research projects where teacher trainees use AI tools in small groups for instruction.</w:t>
      </w:r>
    </w:p>
    <w:p w14:paraId="1532BB28" w14:textId="6F15DB6B" w:rsidR="007E2978" w:rsidRDefault="007E2978" w:rsidP="008A3081">
      <w:pPr>
        <w:spacing w:line="276" w:lineRule="auto"/>
        <w:ind w:left="0" w:hanging="2"/>
        <w:jc w:val="both"/>
      </w:pPr>
      <w:r>
        <w:t>3. Community and Cultural Level: To build trust and a culture of digital openness, make sure the public understands how AI works in education. Make AI approaches reflect the many languages and cultures of Sindh.</w:t>
      </w:r>
    </w:p>
    <w:p w14:paraId="14AEF3E3" w14:textId="77777777" w:rsidR="007E2978" w:rsidRDefault="007E2978" w:rsidP="008A3081">
      <w:pPr>
        <w:spacing w:line="276" w:lineRule="auto"/>
        <w:ind w:left="0" w:hanging="2"/>
        <w:jc w:val="both"/>
      </w:pPr>
      <w:r>
        <w:t>The study stresses that AI should not be seen as a replacement for instructors, but as a way to help people reach their full potential. This way, teachers can focus on creativity, empathy, and critical thinking while robots do the daily cognitive work.</w:t>
      </w:r>
    </w:p>
    <w:p w14:paraId="0111CF58" w14:textId="77777777" w:rsidR="007E2978" w:rsidRDefault="007E2978" w:rsidP="008A3081">
      <w:pPr>
        <w:spacing w:line="276" w:lineRule="auto"/>
        <w:ind w:left="0" w:hanging="2"/>
        <w:jc w:val="both"/>
      </w:pPr>
      <w:r>
        <w:t>The study underscores that the incorporation of AI in teacher education is not merely a technological issue; it represents a pedagogical, ethical, and societal transformation. Sindh is ready for change, but to fully take advantage of AI's educational potential, it needs visionary leadership, smart legislation, and new ideas that include everyone.</w:t>
      </w:r>
    </w:p>
    <w:p w14:paraId="4E50FC73" w14:textId="77777777" w:rsidR="00DE5227" w:rsidRPr="00DE5227" w:rsidRDefault="00DE5227" w:rsidP="00DE5227">
      <w:pPr>
        <w:pStyle w:val="Heading2"/>
        <w:ind w:leftChars="0" w:left="0" w:firstLineChars="0" w:firstLine="0"/>
        <w:rPr>
          <w:sz w:val="24"/>
          <w:szCs w:val="24"/>
        </w:rPr>
      </w:pPr>
      <w:r w:rsidRPr="00DE5227">
        <w:rPr>
          <w:rStyle w:val="Strong"/>
          <w:b/>
          <w:bCs w:val="0"/>
          <w:sz w:val="24"/>
          <w:szCs w:val="24"/>
        </w:rPr>
        <w:t>References</w:t>
      </w:r>
    </w:p>
    <w:p w14:paraId="13F1B673" w14:textId="77777777" w:rsidR="00DE5227" w:rsidRDefault="00DE5227" w:rsidP="00DE5227">
      <w:pPr>
        <w:pStyle w:val="NormalWeb"/>
        <w:spacing w:line="276" w:lineRule="auto"/>
        <w:ind w:left="0" w:hanging="2"/>
        <w:jc w:val="both"/>
      </w:pPr>
      <w:r>
        <w:t xml:space="preserve">Awan, S., &amp; Bukhari, H. (2023). </w:t>
      </w:r>
      <w:r>
        <w:rPr>
          <w:rStyle w:val="Emphasis"/>
        </w:rPr>
        <w:t>Technology integration and teacher education in Pakistan: Emerging trends and challenges</w:t>
      </w:r>
      <w:r>
        <w:t>. Journal of Educational Technology Research, 12(2), 45–61.</w:t>
      </w:r>
    </w:p>
    <w:p w14:paraId="3AF1181E" w14:textId="77777777" w:rsidR="00DE5227" w:rsidRDefault="00DE5227" w:rsidP="00DE5227">
      <w:pPr>
        <w:pStyle w:val="NormalWeb"/>
        <w:spacing w:line="276" w:lineRule="auto"/>
        <w:ind w:left="0" w:hanging="2"/>
        <w:jc w:val="both"/>
      </w:pPr>
      <w:r>
        <w:t xml:space="preserve">Cheng, L. (2021). </w:t>
      </w:r>
      <w:r>
        <w:rPr>
          <w:rStyle w:val="Emphasis"/>
        </w:rPr>
        <w:t>Artificial intelligence in teacher education: Lessons from Singapore’s Smart Nation strategy</w:t>
      </w:r>
      <w:r>
        <w:t>. Computers &amp; Education, 165, 104–119.</w:t>
      </w:r>
    </w:p>
    <w:p w14:paraId="4E371588" w14:textId="77777777" w:rsidR="00DE5227" w:rsidRDefault="00DE5227" w:rsidP="00DE5227">
      <w:pPr>
        <w:pStyle w:val="NormalWeb"/>
        <w:spacing w:line="276" w:lineRule="auto"/>
        <w:ind w:left="0" w:hanging="2"/>
        <w:jc w:val="both"/>
      </w:pPr>
      <w:r>
        <w:lastRenderedPageBreak/>
        <w:t xml:space="preserve">Government of Sindh. (2024). </w:t>
      </w:r>
      <w:r>
        <w:rPr>
          <w:rStyle w:val="Emphasis"/>
        </w:rPr>
        <w:t>Sindh Teacher Education Curriculum and Reform Framework</w:t>
      </w:r>
      <w:r>
        <w:t>. Karachi: Education &amp; Literacy Department.</w:t>
      </w:r>
    </w:p>
    <w:p w14:paraId="3241EC0E" w14:textId="77777777" w:rsidR="00DE5227" w:rsidRDefault="00DE5227" w:rsidP="00DE5227">
      <w:pPr>
        <w:pStyle w:val="NormalWeb"/>
        <w:spacing w:line="276" w:lineRule="auto"/>
        <w:ind w:left="0" w:hanging="2"/>
        <w:jc w:val="both"/>
      </w:pPr>
      <w:r>
        <w:t xml:space="preserve">Holmes, W., Bialik, M., &amp; Fadel, C. (2022). </w:t>
      </w:r>
      <w:r>
        <w:rPr>
          <w:rStyle w:val="Emphasis"/>
        </w:rPr>
        <w:t>Artificial intelligence in education: Promises and implications for teaching and learning</w:t>
      </w:r>
      <w:r>
        <w:t>. Boston, MA: Center for Curriculum Redesign.</w:t>
      </w:r>
    </w:p>
    <w:p w14:paraId="2609B346" w14:textId="77777777" w:rsidR="00DE5227" w:rsidRDefault="00DE5227" w:rsidP="00DE5227">
      <w:pPr>
        <w:pStyle w:val="NormalWeb"/>
        <w:spacing w:line="276" w:lineRule="auto"/>
        <w:ind w:left="0" w:hanging="2"/>
        <w:jc w:val="both"/>
      </w:pPr>
      <w:r>
        <w:t xml:space="preserve">Luckin, R. (2018). </w:t>
      </w:r>
      <w:r>
        <w:rPr>
          <w:rStyle w:val="Emphasis"/>
        </w:rPr>
        <w:t>Machine learning and human intelligence: The future of education for the 21st century</w:t>
      </w:r>
      <w:r>
        <w:t>. London: UCL Institute of Education Press.</w:t>
      </w:r>
    </w:p>
    <w:p w14:paraId="5D2F4444" w14:textId="77777777" w:rsidR="00DE5227" w:rsidRDefault="00DE5227" w:rsidP="00DE5227">
      <w:pPr>
        <w:pStyle w:val="NormalWeb"/>
        <w:spacing w:line="276" w:lineRule="auto"/>
        <w:ind w:left="0" w:hanging="2"/>
        <w:jc w:val="both"/>
      </w:pPr>
      <w:r>
        <w:t xml:space="preserve">Mishra, P., &amp; Koehler, M. J. (2006). Technological Pedagogical Content Knowledge: A framework for teacher knowledge. </w:t>
      </w:r>
      <w:r>
        <w:rPr>
          <w:rStyle w:val="Emphasis"/>
        </w:rPr>
        <w:t>Teachers College Record, 108</w:t>
      </w:r>
      <w:r>
        <w:t>(6), 1017–1054.</w:t>
      </w:r>
    </w:p>
    <w:p w14:paraId="795ADB9C" w14:textId="77777777" w:rsidR="00DE5227" w:rsidRDefault="00DE5227" w:rsidP="00DE5227">
      <w:pPr>
        <w:pStyle w:val="NormalWeb"/>
        <w:spacing w:line="276" w:lineRule="auto"/>
        <w:ind w:left="0" w:hanging="2"/>
        <w:jc w:val="both"/>
      </w:pPr>
      <w:r>
        <w:t xml:space="preserve">Rafique, H., Abbas, A., &amp; Malik, M. (2023). Readiness of teacher education institutions in Pakistan for digital transformation. </w:t>
      </w:r>
      <w:r>
        <w:rPr>
          <w:rStyle w:val="Emphasis"/>
        </w:rPr>
        <w:t>Asian Journal of Education and e-Learning, 11</w:t>
      </w:r>
      <w:r>
        <w:t>(1), 33–50.</w:t>
      </w:r>
    </w:p>
    <w:p w14:paraId="2DA7F9FE" w14:textId="77777777" w:rsidR="00DE5227" w:rsidRDefault="00DE5227" w:rsidP="00DE5227">
      <w:pPr>
        <w:pStyle w:val="NormalWeb"/>
        <w:spacing w:line="276" w:lineRule="auto"/>
        <w:ind w:left="0" w:hanging="2"/>
        <w:jc w:val="both"/>
      </w:pPr>
      <w:r>
        <w:t xml:space="preserve">Russell, S., &amp; Norvig, P. (2020). </w:t>
      </w:r>
      <w:r>
        <w:rPr>
          <w:rStyle w:val="Emphasis"/>
        </w:rPr>
        <w:t>Artificial intelligence: A modern approach</w:t>
      </w:r>
      <w:r>
        <w:t xml:space="preserve"> (4th ed.). Upper Saddle River, NJ: Prentice Hall.</w:t>
      </w:r>
    </w:p>
    <w:p w14:paraId="202E44BD" w14:textId="77777777" w:rsidR="00DE5227" w:rsidRDefault="00DE5227" w:rsidP="00DE5227">
      <w:pPr>
        <w:pStyle w:val="NormalWeb"/>
        <w:spacing w:line="276" w:lineRule="auto"/>
        <w:ind w:left="0" w:hanging="2"/>
        <w:jc w:val="both"/>
      </w:pPr>
      <w:r>
        <w:t xml:space="preserve">Tondeur, J., Scherer, R., &amp; Siddiq, F. (2020). Preparing pre-service teachers to integrate technology: An integrative framework. </w:t>
      </w:r>
      <w:r>
        <w:rPr>
          <w:rStyle w:val="Emphasis"/>
        </w:rPr>
        <w:t>Computers in Human Behavior, 110</w:t>
      </w:r>
      <w:r>
        <w:t>, 106–122.</w:t>
      </w:r>
    </w:p>
    <w:p w14:paraId="2A0FDABB" w14:textId="77777777" w:rsidR="00DE5227" w:rsidRDefault="00DE5227" w:rsidP="00DE5227">
      <w:pPr>
        <w:pStyle w:val="NormalWeb"/>
        <w:spacing w:line="276" w:lineRule="auto"/>
        <w:ind w:left="0" w:hanging="2"/>
        <w:jc w:val="both"/>
      </w:pPr>
      <w:r>
        <w:t xml:space="preserve">Venkatesh, V., Morris, M., Davis, G., &amp; Davis, F. (2003). User acceptance of information technology: Toward a unified view. </w:t>
      </w:r>
      <w:r>
        <w:rPr>
          <w:rStyle w:val="Emphasis"/>
        </w:rPr>
        <w:t>MIS Quarterly, 27</w:t>
      </w:r>
      <w:r>
        <w:t>(3), 425–478.</w:t>
      </w:r>
    </w:p>
    <w:p w14:paraId="3D470A21" w14:textId="77777777" w:rsidR="00DE5227" w:rsidRDefault="00DE5227" w:rsidP="00DE5227">
      <w:pPr>
        <w:pStyle w:val="NormalWeb"/>
        <w:spacing w:line="276" w:lineRule="auto"/>
        <w:ind w:left="0" w:hanging="2"/>
        <w:jc w:val="both"/>
      </w:pPr>
      <w:r>
        <w:t xml:space="preserve">Williamson, B., &amp; Piattoeva, N. (2022). Datafication, algorithmic governance, and education. </w:t>
      </w:r>
      <w:r>
        <w:rPr>
          <w:rStyle w:val="Emphasis"/>
        </w:rPr>
        <w:t>Learning, Media and Technology, 47</w:t>
      </w:r>
      <w:r>
        <w:t>(4), 479–493.</w:t>
      </w:r>
    </w:p>
    <w:p w14:paraId="695C77CA" w14:textId="77777777" w:rsidR="00DE5227" w:rsidRDefault="00DE5227" w:rsidP="00DE5227">
      <w:pPr>
        <w:pStyle w:val="NormalWeb"/>
        <w:spacing w:line="276" w:lineRule="auto"/>
        <w:ind w:left="0" w:hanging="2"/>
        <w:jc w:val="both"/>
      </w:pPr>
      <w:r>
        <w:t xml:space="preserve">Zawacki-Richter, O., Marín, V., Bond, M., &amp; Gouverneur, F. (2019). Systematic review of research on artificial intelligence applications in higher education: Where are the educators? </w:t>
      </w:r>
      <w:r>
        <w:rPr>
          <w:rStyle w:val="Emphasis"/>
        </w:rPr>
        <w:t>International Journal of Educational Technology in Higher Education, 16</w:t>
      </w:r>
      <w:r>
        <w:t>(1), 39–58.</w:t>
      </w:r>
    </w:p>
    <w:p w14:paraId="2270FCA0" w14:textId="77777777" w:rsidR="006249D9" w:rsidRDefault="006249D9">
      <w:pPr>
        <w:pBdr>
          <w:top w:val="nil"/>
          <w:left w:val="nil"/>
          <w:bottom w:val="nil"/>
          <w:right w:val="nil"/>
          <w:between w:val="nil"/>
        </w:pBdr>
        <w:spacing w:after="200" w:line="276" w:lineRule="auto"/>
        <w:ind w:left="0" w:hanging="2"/>
        <w:jc w:val="both"/>
        <w:rPr>
          <w:color w:val="000000"/>
        </w:rPr>
      </w:pPr>
    </w:p>
    <w:sectPr w:rsidR="006249D9">
      <w:type w:val="continuous"/>
      <w:pgSz w:w="11905" w:h="16837"/>
      <w:pgMar w:top="1701" w:right="1247" w:bottom="1474" w:left="2041" w:header="85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BF0F7" w14:textId="77777777" w:rsidR="00AD13B5" w:rsidRDefault="00AD13B5">
      <w:pPr>
        <w:spacing w:line="240" w:lineRule="auto"/>
        <w:ind w:left="0" w:hanging="2"/>
      </w:pPr>
      <w:r>
        <w:separator/>
      </w:r>
    </w:p>
  </w:endnote>
  <w:endnote w:type="continuationSeparator" w:id="0">
    <w:p w14:paraId="6758E0CA" w14:textId="77777777" w:rsidR="00AD13B5" w:rsidRDefault="00AD13B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4C137" w14:textId="6454C2E5"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D8EAC" w14:textId="1472A8E8"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EAA66" w14:textId="17507FFE"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p w14:paraId="45EBE066" w14:textId="77777777" w:rsidR="006249D9" w:rsidRDefault="006249D9">
    <w:pPr>
      <w:pBdr>
        <w:top w:val="single" w:sz="4" w:space="1" w:color="000000"/>
        <w:left w:val="nil"/>
        <w:bottom w:val="nil"/>
        <w:right w:val="nil"/>
        <w:between w:val="nil"/>
      </w:pBdr>
      <w:tabs>
        <w:tab w:val="center" w:pos="4680"/>
        <w:tab w:val="right" w:pos="9360"/>
      </w:tabs>
      <w:spacing w:line="240" w:lineRule="auto"/>
      <w:jc w:val="center"/>
      <w:rPr>
        <w:rFonts w:ascii="Cambria" w:eastAsia="Cambria" w:hAnsi="Cambria" w:cs="Cambria"/>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4B781" w14:textId="77777777" w:rsidR="00AD13B5" w:rsidRDefault="00AD13B5">
      <w:pPr>
        <w:spacing w:line="240" w:lineRule="auto"/>
        <w:ind w:left="0" w:hanging="2"/>
      </w:pPr>
      <w:r>
        <w:separator/>
      </w:r>
    </w:p>
  </w:footnote>
  <w:footnote w:type="continuationSeparator" w:id="0">
    <w:p w14:paraId="543D172D" w14:textId="77777777" w:rsidR="00AD13B5" w:rsidRDefault="00AD13B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11AF7" w14:textId="77777777" w:rsidR="006249D9" w:rsidRDefault="00E3021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14:paraId="2A4427DC"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C9674" w14:textId="77777777" w:rsidR="006249D9" w:rsidRDefault="00E3021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14:paraId="2104CDFD"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p w14:paraId="505F2153" w14:textId="77777777" w:rsidR="006249D9" w:rsidRDefault="006249D9">
    <w:pPr>
      <w:pBdr>
        <w:top w:val="nil"/>
        <w:left w:val="nil"/>
        <w:bottom w:val="nil"/>
        <w:right w:val="nil"/>
        <w:between w:val="nil"/>
      </w:pBdr>
      <w:tabs>
        <w:tab w:val="center" w:pos="4680"/>
        <w:tab w:val="right" w:pos="9360"/>
        <w:tab w:val="left" w:pos="8080"/>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7B214" w14:textId="77777777" w:rsidR="006249D9" w:rsidRDefault="006249D9">
    <w:pPr>
      <w:ind w:left="0" w:hanging="2"/>
      <w:jc w:val="center"/>
      <w:rPr>
        <w:rFonts w:ascii="Cambria" w:eastAsia="Cambria" w:hAnsi="Cambria" w:cs="Cambria"/>
        <w:color w:val="000000"/>
        <w:sz w:val="20"/>
        <w:szCs w:val="20"/>
      </w:rPr>
    </w:pPr>
  </w:p>
  <w:p w14:paraId="1E83E989" w14:textId="423E8B94" w:rsidR="00946370" w:rsidRDefault="00946370" w:rsidP="00946370">
    <w:pPr>
      <w:ind w:leftChars="-338" w:left="-809" w:hanging="2"/>
      <w:jc w:val="center"/>
      <w:rPr>
        <w:rFonts w:ascii="Cambria" w:eastAsia="Cambria" w:hAnsi="Cambria" w:cs="Cambria"/>
        <w:b/>
        <w:sz w:val="18"/>
        <w:szCs w:val="18"/>
      </w:rPr>
    </w:pPr>
    <w:bookmarkStart w:id="4" w:name="_heading=h.3znysh7" w:colFirst="0" w:colLast="0"/>
    <w:bookmarkEnd w:id="4"/>
    <w:r w:rsidRPr="00946370">
      <w:rPr>
        <w:rFonts w:ascii="Cambria" w:eastAsia="Cambria" w:hAnsi="Cambria" w:cs="Cambria"/>
        <w:b/>
        <w:sz w:val="18"/>
        <w:szCs w:val="18"/>
      </w:rPr>
      <w:t>STEDA Research Journal of Teacher Education and contemporary horizons (STEDA-TEACH). Vol 01. Issue 02</w:t>
    </w:r>
    <w:r>
      <w:rPr>
        <w:rFonts w:ascii="Cambria" w:eastAsia="Cambria" w:hAnsi="Cambria" w:cs="Cambria"/>
        <w:b/>
        <w:sz w:val="18"/>
        <w:szCs w:val="18"/>
      </w:rPr>
      <w:t>, 2025</w:t>
    </w:r>
  </w:p>
  <w:p w14:paraId="4F765A8F" w14:textId="2D2A7BE9" w:rsidR="006249D9" w:rsidRDefault="005D3727">
    <w:pPr>
      <w:ind w:left="0" w:hanging="2"/>
      <w:jc w:val="center"/>
      <w:rPr>
        <w:rFonts w:ascii="Cambria" w:eastAsia="Cambria" w:hAnsi="Cambria" w:cs="Cambria"/>
        <w:sz w:val="18"/>
        <w:szCs w:val="18"/>
      </w:rPr>
    </w:pPr>
    <w:r w:rsidRPr="005D3727">
      <w:rPr>
        <w:rFonts w:ascii="Calibri" w:eastAsia="Calibri" w:hAnsi="Calibri" w:cs="Calibri"/>
        <w:noProof/>
        <w:position w:val="0"/>
        <w:sz w:val="22"/>
        <w:szCs w:val="22"/>
        <w:lang w:eastAsia="en-US"/>
      </w:rPr>
      <w:drawing>
        <wp:anchor distT="0" distB="0" distL="114300" distR="114300" simplePos="0" relativeHeight="251659264" behindDoc="0" locked="0" layoutInCell="1" allowOverlap="1" wp14:anchorId="2B855658" wp14:editId="1ADDC06F">
          <wp:simplePos x="0" y="0"/>
          <wp:positionH relativeFrom="margin">
            <wp:posOffset>-885825</wp:posOffset>
          </wp:positionH>
          <wp:positionV relativeFrom="paragraph">
            <wp:posOffset>141605</wp:posOffset>
          </wp:positionV>
          <wp:extent cx="1109759" cy="890905"/>
          <wp:effectExtent l="0" t="0" r="0" b="4445"/>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759"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30218">
      <w:rPr>
        <w:rFonts w:ascii="Cambria" w:eastAsia="Cambria" w:hAnsi="Cambria" w:cs="Cambria"/>
        <w:sz w:val="18"/>
        <w:szCs w:val="18"/>
        <w:highlight w:val="white"/>
      </w:rPr>
      <w:t xml:space="preserve">DOI: </w:t>
    </w:r>
  </w:p>
  <w:p w14:paraId="0A7CFB37" w14:textId="28BFB2DF" w:rsidR="006249D9" w:rsidRDefault="006249D9">
    <w:pPr>
      <w:ind w:left="0" w:hanging="2"/>
      <w:rPr>
        <w:noProof/>
      </w:rPr>
    </w:pPr>
  </w:p>
  <w:p w14:paraId="0B829470" w14:textId="3DC9F3BF" w:rsidR="005D3727" w:rsidRPr="00BC1285" w:rsidRDefault="005D3727" w:rsidP="00BC1285">
    <w:pPr>
      <w:pBdr>
        <w:top w:val="nil"/>
        <w:left w:val="nil"/>
        <w:bottom w:val="nil"/>
        <w:right w:val="nil"/>
        <w:between w:val="nil"/>
      </w:pBdr>
      <w:tabs>
        <w:tab w:val="center" w:pos="4513"/>
      </w:tabs>
      <w:spacing w:line="240" w:lineRule="auto"/>
      <w:ind w:leftChars="0" w:left="0" w:right="-421" w:firstLineChars="0" w:firstLine="0"/>
      <w:jc w:val="center"/>
      <w:textDirection w:val="lrTb"/>
      <w:textAlignment w:val="auto"/>
      <w:outlineLvl w:val="9"/>
      <w:rPr>
        <w:rFonts w:asciiTheme="majorBidi" w:eastAsia="Calibri" w:hAnsiTheme="majorBidi" w:cstheme="majorBidi"/>
        <w:b/>
        <w:bCs/>
        <w:color w:val="000000"/>
        <w:position w:val="0"/>
        <w:sz w:val="36"/>
        <w:szCs w:val="36"/>
        <w:lang w:val="en-ID" w:eastAsia="en-US"/>
      </w:rPr>
    </w:pPr>
    <w:r w:rsidRPr="00BC1285">
      <w:rPr>
        <w:rFonts w:asciiTheme="majorBidi" w:eastAsia="Calibri" w:hAnsiTheme="majorBidi" w:cstheme="majorBidi"/>
        <w:b/>
        <w:bCs/>
        <w:position w:val="0"/>
        <w:sz w:val="36"/>
        <w:szCs w:val="36"/>
        <w:lang w:val="en-ID" w:eastAsia="en-US"/>
      </w:rPr>
      <w:t>SINDH TEACHER EDUCATION DEVELOPMENT AUTHORITY</w:t>
    </w:r>
  </w:p>
  <w:p w14:paraId="221E06D4" w14:textId="77777777" w:rsidR="005D3727" w:rsidRDefault="005D3727">
    <w:pP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F61FF3"/>
    <w:multiLevelType w:val="hybridMultilevel"/>
    <w:tmpl w:val="1AC20778"/>
    <w:lvl w:ilvl="0" w:tplc="E79C050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nsid w:val="6A16145F"/>
    <w:multiLevelType w:val="hybridMultilevel"/>
    <w:tmpl w:val="D05018EC"/>
    <w:lvl w:ilvl="0" w:tplc="9ACAC4C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D9"/>
    <w:rsid w:val="00064EEA"/>
    <w:rsid w:val="00093AA0"/>
    <w:rsid w:val="00155058"/>
    <w:rsid w:val="001B0311"/>
    <w:rsid w:val="00324A07"/>
    <w:rsid w:val="00393AE1"/>
    <w:rsid w:val="003E7256"/>
    <w:rsid w:val="003F0808"/>
    <w:rsid w:val="00471F8D"/>
    <w:rsid w:val="004C0CBC"/>
    <w:rsid w:val="004D0A7E"/>
    <w:rsid w:val="004E3CC4"/>
    <w:rsid w:val="00513573"/>
    <w:rsid w:val="005D3727"/>
    <w:rsid w:val="005F063F"/>
    <w:rsid w:val="005F7285"/>
    <w:rsid w:val="006249D9"/>
    <w:rsid w:val="006A4D16"/>
    <w:rsid w:val="006E7280"/>
    <w:rsid w:val="00714549"/>
    <w:rsid w:val="00755A03"/>
    <w:rsid w:val="007E2978"/>
    <w:rsid w:val="007F4774"/>
    <w:rsid w:val="00857875"/>
    <w:rsid w:val="008A3081"/>
    <w:rsid w:val="008E7D54"/>
    <w:rsid w:val="0090204B"/>
    <w:rsid w:val="00946370"/>
    <w:rsid w:val="009F023F"/>
    <w:rsid w:val="00A27598"/>
    <w:rsid w:val="00A51B3F"/>
    <w:rsid w:val="00A956D7"/>
    <w:rsid w:val="00AD13B5"/>
    <w:rsid w:val="00AE0CFE"/>
    <w:rsid w:val="00BC1285"/>
    <w:rsid w:val="00C011D8"/>
    <w:rsid w:val="00C12C1D"/>
    <w:rsid w:val="00C2488F"/>
    <w:rsid w:val="00C354E8"/>
    <w:rsid w:val="00C51A75"/>
    <w:rsid w:val="00C75219"/>
    <w:rsid w:val="00C80F1D"/>
    <w:rsid w:val="00CA79C4"/>
    <w:rsid w:val="00D90D82"/>
    <w:rsid w:val="00DB31C7"/>
    <w:rsid w:val="00DD003A"/>
    <w:rsid w:val="00DD2F37"/>
    <w:rsid w:val="00DE5227"/>
    <w:rsid w:val="00E30218"/>
    <w:rsid w:val="00E648F5"/>
    <w:rsid w:val="00E922C2"/>
    <w:rsid w:val="00F54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7442A"/>
  <w15:docId w15:val="{987C6DD4-C903-4775-8BC9-59ACB4A7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1" w:lineRule="atLeast"/>
      <w:ind w:leftChars="-1" w:left="-1" w:hangingChars="1" w:hanging="1"/>
      <w:textDirection w:val="btLr"/>
      <w:textAlignment w:val="top"/>
      <w:outlineLvl w:val="0"/>
    </w:pPr>
    <w:rPr>
      <w:position w:val="-1"/>
      <w:lang w:val="en-US"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autoSpaceDE w:val="0"/>
      <w:spacing w:line="1" w:lineRule="atLeast"/>
      <w:ind w:leftChars="-1" w:left="-1" w:hangingChars="1" w:hanging="1"/>
      <w:textDirection w:val="btLr"/>
      <w:textAlignment w:val="top"/>
      <w:outlineLvl w:val="0"/>
    </w:pPr>
    <w:rPr>
      <w:rFonts w:ascii="HAMEHF+TimesNewRoman" w:eastAsia="Arial" w:hAnsi="HAMEHF+TimesNewRoman" w:cs="HAMEHF+TimesNewRoman"/>
      <w:color w:val="000000"/>
      <w:position w:val="-1"/>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pPr>
      <w:suppressAutoHyphens/>
      <w:spacing w:after="200" w:line="276" w:lineRule="auto"/>
      <w:ind w:left="720"/>
      <w:contextualSpacing/>
    </w:pPr>
    <w:rPr>
      <w:rFonts w:ascii="Calibri" w:eastAsia="Calibri" w:hAnsi="Calibri"/>
      <w:sz w:val="22"/>
      <w:szCs w:val="22"/>
      <w:lang w:eastAsia="en-US"/>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eastAsia="ar-SA"/>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eastAsia="ar-SA"/>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ar-SA"/>
    </w:rPr>
  </w:style>
  <w:style w:type="paragraph" w:customStyle="1" w:styleId="Author">
    <w:name w:val="Author"/>
    <w:basedOn w:val="Normal"/>
    <w:pPr>
      <w:suppressAutoHyphens/>
      <w:spacing w:after="240"/>
      <w:jc w:val="center"/>
    </w:pPr>
    <w:rPr>
      <w:b/>
      <w:sz w:val="20"/>
      <w:szCs w:val="20"/>
      <w:lang w:eastAsia="en-US"/>
    </w:rPr>
  </w:style>
  <w:style w:type="paragraph" w:styleId="NormalWeb">
    <w:name w:val="Normal (Web)"/>
    <w:basedOn w:val="Normal"/>
    <w:uiPriority w:val="99"/>
    <w:qFormat/>
    <w:pPr>
      <w:suppressAutoHyphens/>
      <w:spacing w:before="100" w:beforeAutospacing="1" w:after="100" w:afterAutospacing="1"/>
    </w:pPr>
    <w:rPr>
      <w:lang w:val="id-ID" w:eastAsia="id-ID"/>
    </w:rPr>
  </w:style>
  <w:style w:type="paragraph" w:styleId="Bibliography">
    <w:name w:val="Bibliography"/>
    <w:basedOn w:val="Normal"/>
    <w:next w:val="Normal"/>
    <w:qFormat/>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en-US"/>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rPr>
      <w:w w:val="100"/>
      <w:position w:val="-1"/>
      <w:effect w:val="none"/>
      <w:vertAlign w:val="baseline"/>
      <w:cs w:val="0"/>
      <w:em w:val="none"/>
      <w:lang w:eastAsia="ar-SA"/>
    </w:rPr>
  </w:style>
  <w:style w:type="character" w:styleId="FootnoteReference">
    <w:name w:val="footnote reference"/>
    <w:qFormat/>
    <w:rPr>
      <w:w w:val="100"/>
      <w:position w:val="-1"/>
      <w:effect w:val="none"/>
      <w:vertAlign w:val="superscript"/>
      <w:cs w:val="0"/>
      <w:em w:val="none"/>
    </w:rPr>
  </w:style>
  <w:style w:type="character" w:customStyle="1" w:styleId="ListParagraphChar">
    <w:name w:val="List Paragraph Char"/>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pPr>
      <w:widowControl w:val="0"/>
      <w:suppressAutoHyphens/>
      <w:autoSpaceDE w:val="0"/>
      <w:autoSpaceDN w:val="0"/>
      <w:spacing w:line="206" w:lineRule="atLeast"/>
      <w:jc w:val="center"/>
    </w:pPr>
    <w:rPr>
      <w:rFonts w:ascii="Garamond" w:eastAsia="Garamond" w:hAnsi="Garamond"/>
      <w:sz w:val="22"/>
      <w:szCs w:val="22"/>
    </w:rPr>
  </w:style>
  <w:style w:type="character" w:styleId="Emphasis">
    <w:name w:val="Emphasis"/>
    <w:uiPriority w:val="20"/>
    <w:qFormat/>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1048">
      <w:bodyDiv w:val="1"/>
      <w:marLeft w:val="0"/>
      <w:marRight w:val="0"/>
      <w:marTop w:val="0"/>
      <w:marBottom w:val="0"/>
      <w:divBdr>
        <w:top w:val="none" w:sz="0" w:space="0" w:color="auto"/>
        <w:left w:val="none" w:sz="0" w:space="0" w:color="auto"/>
        <w:bottom w:val="none" w:sz="0" w:space="0" w:color="auto"/>
        <w:right w:val="none" w:sz="0" w:space="0" w:color="auto"/>
      </w:divBdr>
    </w:div>
    <w:div w:id="987781030">
      <w:bodyDiv w:val="1"/>
      <w:marLeft w:val="0"/>
      <w:marRight w:val="0"/>
      <w:marTop w:val="0"/>
      <w:marBottom w:val="0"/>
      <w:divBdr>
        <w:top w:val="none" w:sz="0" w:space="0" w:color="auto"/>
        <w:left w:val="none" w:sz="0" w:space="0" w:color="auto"/>
        <w:bottom w:val="none" w:sz="0" w:space="0" w:color="auto"/>
        <w:right w:val="none" w:sz="0" w:space="0" w:color="auto"/>
      </w:divBdr>
    </w:div>
    <w:div w:id="1786801445">
      <w:bodyDiv w:val="1"/>
      <w:marLeft w:val="0"/>
      <w:marRight w:val="0"/>
      <w:marTop w:val="0"/>
      <w:marBottom w:val="0"/>
      <w:divBdr>
        <w:top w:val="none" w:sz="0" w:space="0" w:color="auto"/>
        <w:left w:val="none" w:sz="0" w:space="0" w:color="auto"/>
        <w:bottom w:val="none" w:sz="0" w:space="0" w:color="auto"/>
        <w:right w:val="none" w:sz="0" w:space="0" w:color="auto"/>
      </w:divBdr>
    </w:div>
    <w:div w:id="1864703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kFsrSoHUAOldMGteUlWWHcP6w==">CgMxLjAyCGguZ2pkZ3hzMgloLjMwajB6bGwyCWguMWZvYjl0ZTIJaC4zem55c2g3OAByITFMSG1uVW8zT1YtUVNJQXBBN3JEazBtaUU5TVBtZVJnbA==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5403</Words>
  <Characters>30801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LAPTOP WORLSD</cp:lastModifiedBy>
  <cp:revision>2</cp:revision>
  <cp:lastPrinted>2025-08-26T08:55:00Z</cp:lastPrinted>
  <dcterms:created xsi:type="dcterms:W3CDTF">2025-11-04T04:29:00Z</dcterms:created>
  <dcterms:modified xsi:type="dcterms:W3CDTF">2025-11-04T04:29:00Z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a2a928dc-6588-32f2-a9ae-7473d70ea802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