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811D" w14:textId="77777777" w:rsidR="00B741B6" w:rsidRDefault="00B741B6">
      <w:pPr>
        <w:ind w:left="1" w:hanging="3"/>
        <w:jc w:val="center"/>
        <w:rPr>
          <w:b/>
          <w:sz w:val="28"/>
          <w:szCs w:val="28"/>
        </w:rPr>
      </w:pPr>
      <w:r>
        <w:rPr>
          <w:b/>
          <w:sz w:val="28"/>
          <w:szCs w:val="28"/>
        </w:rPr>
        <w:t>Gender Politics and the Breakdown of School Culture</w:t>
      </w:r>
    </w:p>
    <w:p w14:paraId="421C2736" w14:textId="6B7F3D4B" w:rsidR="006249D9" w:rsidRDefault="0049744F">
      <w:pPr>
        <w:ind w:left="0" w:hanging="2"/>
        <w:jc w:val="center"/>
        <w:rPr>
          <w:color w:val="000000"/>
          <w:sz w:val="22"/>
          <w:szCs w:val="22"/>
        </w:rPr>
      </w:pPr>
      <w:r>
        <w:rPr>
          <w:b/>
          <w:color w:val="000000"/>
          <w:sz w:val="22"/>
          <w:szCs w:val="22"/>
        </w:rPr>
        <w:t>AuthorName</w:t>
      </w:r>
      <w:r w:rsidR="00891262">
        <w:rPr>
          <w:b/>
          <w:color w:val="000000"/>
          <w:sz w:val="22"/>
          <w:szCs w:val="22"/>
        </w:rPr>
        <w:t>. Aamir mumtaz</w:t>
      </w:r>
    </w:p>
    <w:p w14:paraId="56AD8E74" w14:textId="0B5F5A3D" w:rsidR="006249D9" w:rsidRDefault="006249D9">
      <w:pPr>
        <w:ind w:left="0" w:hanging="2"/>
        <w:jc w:val="center"/>
        <w:rPr>
          <w:color w:val="000000"/>
          <w:sz w:val="20"/>
          <w:szCs w:val="20"/>
        </w:rPr>
      </w:pPr>
      <w:bookmarkStart w:id="0" w:name="_heading=h.1fob9te" w:colFirst="0" w:colLast="0"/>
      <w:bookmarkEnd w:id="0"/>
    </w:p>
    <w:p w14:paraId="5B3ECCBC" w14:textId="7A60E753" w:rsidR="006249D9" w:rsidRDefault="006249D9" w:rsidP="00891262">
      <w:pPr>
        <w:ind w:left="0" w:hanging="2"/>
        <w:rPr>
          <w:color w:val="000000"/>
          <w:sz w:val="20"/>
          <w:szCs w:val="20"/>
        </w:rPr>
      </w:pP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Received: xxxx xx, 20xx</w:t>
            </w:r>
          </w:p>
          <w:p w14:paraId="134BEEF3"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xxxx xx, 20xx </w:t>
            </w:r>
          </w:p>
          <w:p w14:paraId="631A93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xxxx xx, 20xx </w:t>
            </w:r>
          </w:p>
          <w:p w14:paraId="0D94C56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Published: xxxx xx, 20xx</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19558553"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sz w:val="18"/>
                <w:szCs w:val="18"/>
              </w:rPr>
              <w:t xml:space="preserve">Pick three and </w:t>
            </w:r>
            <w:r>
              <w:rPr>
                <w:color w:val="000000"/>
                <w:sz w:val="18"/>
                <w:szCs w:val="18"/>
              </w:rPr>
              <w:t>Maximum of 5 keywords, separate with the commas and alphabetical order</w:t>
            </w:r>
            <w:r>
              <w:rPr>
                <w:sz w:val="18"/>
                <w:szCs w:val="18"/>
              </w:rPr>
              <w:t>.</w:t>
            </w:r>
          </w:p>
          <w:p w14:paraId="00E87AA0"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77777777" w:rsidR="006249D9" w:rsidRDefault="00E30218">
            <w:pPr>
              <w:ind w:left="0" w:right="-116" w:hanging="2"/>
              <w:rPr>
                <w:color w:val="000000"/>
                <w:sz w:val="20"/>
                <w:szCs w:val="20"/>
                <w:u w:val="single"/>
              </w:rPr>
            </w:pPr>
            <w:r>
              <w:rPr>
                <w:color w:val="000000"/>
                <w:sz w:val="18"/>
                <w:szCs w:val="18"/>
              </w:rPr>
              <w:t>xxxxxxxxxx@xxxxx.xxx</w:t>
            </w:r>
          </w:p>
        </w:tc>
        <w:tc>
          <w:tcPr>
            <w:tcW w:w="5812" w:type="dxa"/>
            <w:tcBorders>
              <w:top w:val="single" w:sz="4" w:space="0" w:color="000000"/>
              <w:bottom w:val="nil"/>
            </w:tcBorders>
          </w:tcPr>
          <w:p w14:paraId="0B774442" w14:textId="77777777" w:rsidR="00B36772" w:rsidRPr="00B36772" w:rsidRDefault="00B36772" w:rsidP="00B3677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b/>
                <w:color w:val="000000"/>
                <w:sz w:val="20"/>
                <w:szCs w:val="20"/>
              </w:rPr>
            </w:pPr>
            <w:r w:rsidRPr="00B36772">
              <w:rPr>
                <w:b/>
                <w:color w:val="000000"/>
                <w:sz w:val="20"/>
                <w:szCs w:val="20"/>
              </w:rPr>
              <w:t>Abstract:</w:t>
            </w:r>
          </w:p>
          <w:p w14:paraId="7A9ED7D3" w14:textId="31A0735C" w:rsidR="006249D9" w:rsidRDefault="00B36772">
            <w:pPr>
              <w:ind w:left="0" w:hanging="2"/>
              <w:jc w:val="both"/>
              <w:rPr>
                <w:color w:val="000000"/>
                <w:sz w:val="20"/>
                <w:szCs w:val="20"/>
              </w:rPr>
            </w:pPr>
            <w:r w:rsidRPr="00B36772">
              <w:rPr>
                <w:b/>
                <w:color w:val="000000"/>
                <w:sz w:val="20"/>
                <w:szCs w:val="20"/>
              </w:rPr>
              <w:t xml:space="preserve">The profession of teaching is typically viewed as one of high rank and moral proprietor, which constitutes the intellectual as well as the social backbone of a country. But, in Pakistan, this ideal has greatly been devoured. In this article, the author considers how male </w:t>
            </w:r>
            <w:r w:rsidR="008B3EAF">
              <w:rPr>
                <w:b/>
                <w:color w:val="000000"/>
                <w:sz w:val="20"/>
                <w:szCs w:val="20"/>
              </w:rPr>
              <w:t xml:space="preserve">and female both </w:t>
            </w:r>
            <w:r w:rsidRPr="00B36772">
              <w:rPr>
                <w:b/>
                <w:color w:val="000000"/>
                <w:sz w:val="20"/>
                <w:szCs w:val="20"/>
              </w:rPr>
              <w:t xml:space="preserve">teachers </w:t>
            </w:r>
            <w:r w:rsidR="008B3EAF">
              <w:rPr>
                <w:b/>
                <w:color w:val="000000"/>
                <w:sz w:val="20"/>
                <w:szCs w:val="20"/>
              </w:rPr>
              <w:t xml:space="preserve">are </w:t>
            </w:r>
            <w:r w:rsidRPr="00B36772">
              <w:rPr>
                <w:b/>
                <w:color w:val="000000"/>
                <w:sz w:val="20"/>
                <w:szCs w:val="20"/>
              </w:rPr>
              <w:t>in marginalized schools undermine their own profession through unethical conduct, gender discrimination, professional jealousy and internal politicking. Utilizing qualitative research methodologies, including interviews with school staff, the study investigates how moral decline, institutional corruption, and gender-based violence contribute to a toxic school environment that discourages teacher professionalism and student achievement. Results suggest public school and private school teachers across both groups were engaging in practices that were contrary to professionalism—advocating rivalries, favoritism, and double standards rather than collaboration and impartiality. The research exposes the lack of ethical responsibility, the diminished transparency in school management, and the disintegration of communal obligation among teachers. It contends that Pakistan’s educational system is in need of not only policy interventions but also a moral and ethical regeneration among teachers. Reclaiming the teaching profession’s founding principles of knowledge, justice and kindness is vital to reestablish trust and integrity in the education system. A holistic reform model emphasizing teacher ethics, gender equity and school culture reform is proposed.</w:t>
            </w: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6BC7B3FB" w:rsidR="006249D9" w:rsidRDefault="002768F4">
      <w:pPr>
        <w:spacing w:line="276" w:lineRule="auto"/>
        <w:ind w:left="0" w:hanging="2"/>
        <w:rPr>
          <w:color w:val="000000"/>
        </w:rPr>
      </w:pPr>
      <w:r>
        <w:rPr>
          <w:b/>
          <w:color w:val="000000"/>
        </w:rPr>
        <w:t>1.</w:t>
      </w:r>
      <w:r w:rsidR="00E30218">
        <w:rPr>
          <w:b/>
          <w:color w:val="000000"/>
        </w:rPr>
        <w:t xml:space="preserve">NTRODUCTION </w:t>
      </w:r>
    </w:p>
    <w:p w14:paraId="7F5BA0AE"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Teaching has always been the humanistic and revered occupation whose sentiments were the source of the moral and intellectual guidance for any society. It is said that teachers are nation builders and moral guides who have generations entrusted to them to shape through education and enlightenment. However, that ideal image has been gradually tarnished in Pakistan. Once associated with wisdom and respect, the teaching profession is now linked to professional decline, moral hypocrisy, and bureaucratic politics. It’s not just a matter of insufficient pay or inadequate resources or antiquated curricula — it’s that the teaching profession is collapsing in on itself, ethically and professionally.</w:t>
      </w:r>
    </w:p>
    <w:p w14:paraId="79302FAA"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In the past, teachers in South Asia enjoyed both high moral and high social status. They were role models of virtue and reform and the values they taught were also the values they lived. Conversely, Pakistan’s education sector today faces an irony, which is that even as teaching continues to be publicly regarded as a “noble” profession, many teachers in the country have themselves proved to be its worst detractors. Gossip, favouritism, gender-</w:t>
      </w:r>
      <w:r w:rsidRPr="00E1015A">
        <w:rPr>
          <w:color w:val="0E101A"/>
        </w:rPr>
        <w:lastRenderedPageBreak/>
        <w:t xml:space="preserve">based hostilities and school politics have usurped the virtues of mentorship, cooperation and integrity </w:t>
      </w:r>
    </w:p>
    <w:p w14:paraId="48A181B8"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p>
    <w:p w14:paraId="76FA5E83"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In this contradictory context, I expect to analyze the contributions of unethical behavior, professional jealousy and gender discrimination to a diminishing teaching profession within Pakistan. The objective of the study is to investigate the internal processes of this moral and professional decay through the qualitative reading of research reports, policy documents, and school observations. It seeks to show how certain teachers, through their behaviour and the schools’ internal politics, create a toxic institution culture which undermines even the best of educational intentions and students’ moral development.</w:t>
      </w:r>
    </w:p>
    <w:p w14:paraId="7E08AC4A"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This study has been meaningful to the extent that it “implicates” teachers in the disintegration of educational ideals, as opposed to portraying them as helpless victims of system collapse. Whereas previous reforms have focused on curriculum or on administrative policy, this paper maintains that such work will be futile unless the profession itself undergoes a moral and ethical renewal. In probing into the origins of professional jealousy, gender politics, and unethical behavior, this research puts forth a multi-dimensional model fostering teacher ethics, gender equity and collaborative professionalism.</w:t>
      </w:r>
    </w:p>
    <w:p w14:paraId="23B1FDF9" w14:textId="5C17550B" w:rsidR="006249D9" w:rsidRDefault="00E1015A">
      <w:pPr>
        <w:pBdr>
          <w:top w:val="nil"/>
          <w:left w:val="nil"/>
          <w:bottom w:val="nil"/>
          <w:right w:val="nil"/>
          <w:between w:val="nil"/>
        </w:pBdr>
        <w:spacing w:line="276" w:lineRule="auto"/>
        <w:ind w:left="0" w:hanging="2"/>
        <w:jc w:val="both"/>
        <w:rPr>
          <w:color w:val="0E101A"/>
        </w:rPr>
      </w:pPr>
      <w:r w:rsidRPr="00E1015A">
        <w:rPr>
          <w:color w:val="0E101A"/>
        </w:rPr>
        <w:t>In the end, this study adds to the debate on the need to restore moral authority(/dignity) to the teaching profession in Pakistan. It shows how the restoration of ethical practice, administrative accountability, and professional cooperation may serve to reestablish trust among teachers, students and society.</w:t>
      </w:r>
      <w:r w:rsidR="00E30218">
        <w:rPr>
          <w:color w:val="0E101A"/>
        </w:rPr>
        <w:t> </w:t>
      </w:r>
      <w:r w:rsidR="00E30218">
        <w:rPr>
          <w:b/>
          <w:color w:val="0E101A"/>
        </w:rPr>
        <w:t xml:space="preserve"> </w:t>
      </w:r>
    </w:p>
    <w:p w14:paraId="7E68F22D" w14:textId="77777777" w:rsidR="006249D9" w:rsidRDefault="006249D9">
      <w:pPr>
        <w:ind w:left="0" w:hanging="2"/>
        <w:jc w:val="both"/>
        <w:rPr>
          <w:color w:val="000000"/>
        </w:rPr>
      </w:pPr>
    </w:p>
    <w:p w14:paraId="529A0516" w14:textId="1BC21B83" w:rsidR="00AF6EF6" w:rsidRPr="00AF6EF6" w:rsidRDefault="002768F4" w:rsidP="00AF6EF6">
      <w:pPr>
        <w:spacing w:line="276" w:lineRule="auto"/>
        <w:ind w:left="0" w:hanging="2"/>
        <w:rPr>
          <w:color w:val="000000"/>
        </w:rPr>
      </w:pPr>
      <w:r>
        <w:rPr>
          <w:b/>
          <w:color w:val="000000"/>
        </w:rPr>
        <w:t>2.</w:t>
      </w:r>
      <w:r w:rsidR="00E30218">
        <w:rPr>
          <w:b/>
          <w:color w:val="000000"/>
        </w:rPr>
        <w:t xml:space="preserve">THEORETICAL SUPPORT </w:t>
      </w:r>
    </w:p>
    <w:p w14:paraId="22BAD8D3" w14:textId="77777777" w:rsidR="00643C05" w:rsidRPr="00643C05" w:rsidRDefault="00643C05" w:rsidP="00643C05">
      <w:pPr>
        <w:spacing w:line="276" w:lineRule="auto"/>
        <w:ind w:left="0" w:hanging="2"/>
        <w:jc w:val="both"/>
        <w:rPr>
          <w:color w:val="000000"/>
        </w:rPr>
      </w:pPr>
      <w:r w:rsidRPr="00643C05">
        <w:rPr>
          <w:color w:val="000000"/>
        </w:rPr>
        <w:t>2.1 Introduction</w:t>
      </w:r>
    </w:p>
    <w:p w14:paraId="751CD07E" w14:textId="77777777" w:rsidR="00643C05" w:rsidRPr="00643C05" w:rsidRDefault="00643C05" w:rsidP="00643C05">
      <w:pPr>
        <w:spacing w:line="276" w:lineRule="auto"/>
        <w:ind w:left="0" w:hanging="2"/>
        <w:jc w:val="both"/>
        <w:rPr>
          <w:color w:val="000000"/>
        </w:rPr>
      </w:pPr>
      <w:r w:rsidRPr="00643C05">
        <w:rPr>
          <w:color w:val="000000"/>
        </w:rPr>
        <w:t>24Theoretical-ethical and empirical groundworkOn teacher professionalism, its ethics and school culture: implications for the situation in Pakistan The survey literature on teacher professionalism, the associated ethical conduct, and the school culture is very revealing as to the constraints, barriers and challengesines currently confronting the Pakistan system of education. From worldwide, regional, and local research, there is a consensus among scholars that the behavior of teachers matters and plays a vital role in the moral and intellectual formation of societies. Although, some of the studies has concentrated on external systemic factors</w:t>
      </w:r>
      <w:r w:rsidRPr="00643C05">
        <w:rPr>
          <w:rFonts w:hint="eastAsia"/>
          <w:color w:val="000000"/>
        </w:rPr>
        <w:t>—</w:t>
      </w:r>
      <w:r w:rsidRPr="00643C05">
        <w:rPr>
          <w:color w:val="000000"/>
        </w:rPr>
        <w:t>such as compensation packages, materials, or curriculum</w:t>
      </w:r>
      <w:r w:rsidRPr="00643C05">
        <w:rPr>
          <w:rFonts w:hint="eastAsia"/>
          <w:color w:val="000000"/>
        </w:rPr>
        <w:t>—</w:t>
      </w:r>
      <w:r w:rsidRPr="00643C05">
        <w:rPr>
          <w:color w:val="000000"/>
        </w:rPr>
        <w:t>not so much on internal moral and ethical degradation among teachers themselves. In this section we summarize relevant theoretical and empirical literature that shaped this research with the aim to provide some insights into the following four thematic domains: (1) the global conceptualization of teacher professionalism and ethics; (2) the sociology of school culture and conduct; (3) gender politics in educational organizations; (4) case study of public and private Pakistan schools.</w:t>
      </w:r>
    </w:p>
    <w:p w14:paraId="6D777AAA" w14:textId="77777777" w:rsidR="00643C05" w:rsidRPr="00643C05" w:rsidRDefault="00643C05" w:rsidP="00643C05">
      <w:pPr>
        <w:spacing w:line="276" w:lineRule="auto"/>
        <w:ind w:left="0" w:hanging="2"/>
        <w:jc w:val="both"/>
        <w:rPr>
          <w:color w:val="000000"/>
        </w:rPr>
      </w:pPr>
      <w:r w:rsidRPr="00643C05">
        <w:rPr>
          <w:color w:val="000000"/>
        </w:rPr>
        <w:t>2.2 The Concept of Teacher Professionalism</w:t>
      </w:r>
    </w:p>
    <w:p w14:paraId="1BA9C691" w14:textId="77777777" w:rsidR="00643C05" w:rsidRPr="00643C05" w:rsidRDefault="00643C05" w:rsidP="00643C05">
      <w:pPr>
        <w:spacing w:line="276" w:lineRule="auto"/>
        <w:ind w:left="0" w:hanging="2"/>
        <w:jc w:val="both"/>
        <w:rPr>
          <w:color w:val="000000"/>
        </w:rPr>
      </w:pPr>
      <w:r w:rsidRPr="00643C05">
        <w:rPr>
          <w:color w:val="000000"/>
        </w:rPr>
        <w:t xml:space="preserve">Professionalism in teaching is typically understood to be what a teacher knows and can do, as well as how they behave (Day, 2004). According to Sachs (2001), the definition of professionalism encompasses the technical skills of teaching as well as moral </w:t>
      </w:r>
      <w:r w:rsidRPr="00643C05">
        <w:rPr>
          <w:color w:val="000000"/>
        </w:rPr>
        <w:lastRenderedPageBreak/>
        <w:t>accountability and community trust. A teacher is not simply a purveyor of knowledge but a moral agent who shapes values and norms and influences the conduct of students in and beyond the classroom.</w:t>
      </w:r>
    </w:p>
    <w:p w14:paraId="5B33776D" w14:textId="77777777" w:rsidR="00643C05" w:rsidRPr="00643C05" w:rsidRDefault="00643C05" w:rsidP="00643C05">
      <w:pPr>
        <w:spacing w:line="276" w:lineRule="auto"/>
        <w:ind w:left="0" w:hanging="2"/>
        <w:jc w:val="both"/>
        <w:rPr>
          <w:color w:val="000000"/>
        </w:rPr>
      </w:pPr>
      <w:r w:rsidRPr="00643C05">
        <w:rPr>
          <w:color w:val="000000"/>
        </w:rPr>
        <w:t>Professionalism is closely associated with ethical accountability in advanced educational models. Teachers must meet standards of honesty, fairness, and respect for both our students and our colleagues. Day and Gu (2010) argue that professional identities are maintained through collective engagement and moral commitment. But when good conduct is undermined, professionalism crumbles</w:t>
      </w:r>
      <w:r w:rsidRPr="00643C05">
        <w:rPr>
          <w:rFonts w:hint="eastAsia"/>
          <w:color w:val="000000"/>
        </w:rPr>
        <w:t>—</w:t>
      </w:r>
      <w:r w:rsidRPr="00643C05">
        <w:rPr>
          <w:color w:val="000000"/>
        </w:rPr>
        <w:t>tainting trust and respect in the institution.</w:t>
      </w:r>
    </w:p>
    <w:p w14:paraId="607966C3" w14:textId="77777777" w:rsidR="00643C05" w:rsidRPr="00643C05" w:rsidRDefault="00643C05" w:rsidP="00643C05">
      <w:pPr>
        <w:spacing w:line="276" w:lineRule="auto"/>
        <w:ind w:left="0" w:hanging="2"/>
        <w:jc w:val="both"/>
        <w:rPr>
          <w:color w:val="000000"/>
        </w:rPr>
      </w:pPr>
      <w:r w:rsidRPr="00643C05">
        <w:rPr>
          <w:color w:val="000000"/>
        </w:rPr>
        <w:t>The government of Pakistan is not able to keep up with this moral aspect of professionalism in education. Research, Malik and Rashid (2018) showed that teachers generally consider their role as teacher of the axx as opposed to that of a moral or ethical instructor. Teaching has been mechanized, with all but the moral imperative having been squeezed out.</w:t>
      </w:r>
    </w:p>
    <w:p w14:paraId="2C6842B3" w14:textId="77777777" w:rsidR="00643C05" w:rsidRPr="00643C05" w:rsidRDefault="00643C05" w:rsidP="00643C05">
      <w:pPr>
        <w:spacing w:line="276" w:lineRule="auto"/>
        <w:ind w:left="0" w:hanging="2"/>
        <w:jc w:val="both"/>
        <w:rPr>
          <w:color w:val="000000"/>
        </w:rPr>
      </w:pPr>
      <w:r w:rsidRPr="00643C05">
        <w:rPr>
          <w:color w:val="000000"/>
        </w:rPr>
        <w:t>2.3 Ethical Behavior and the Decline of Professional Integrity</w:t>
      </w:r>
    </w:p>
    <w:p w14:paraId="36D38A2B" w14:textId="77777777" w:rsidR="00643C05" w:rsidRPr="00643C05" w:rsidRDefault="00643C05" w:rsidP="00643C05">
      <w:pPr>
        <w:spacing w:line="276" w:lineRule="auto"/>
        <w:ind w:left="0" w:hanging="2"/>
        <w:jc w:val="both"/>
        <w:rPr>
          <w:color w:val="000000"/>
        </w:rPr>
      </w:pPr>
      <w:r w:rsidRPr="00643C05">
        <w:rPr>
          <w:color w:val="000000"/>
        </w:rPr>
        <w:t>HOW TO TEACH ETHICS What turns teaching ethics into ethics teaching? Campbell (2003) conceptualizes teacher ethics as the moral realm of decision-making that impacts a student</w:t>
      </w:r>
      <w:r w:rsidRPr="00643C05">
        <w:rPr>
          <w:rFonts w:hint="eastAsia"/>
          <w:color w:val="000000"/>
        </w:rPr>
        <w:t>’</w:t>
      </w:r>
      <w:r w:rsidRPr="00643C05">
        <w:rPr>
          <w:color w:val="000000"/>
        </w:rPr>
        <w:t>s welfare and the institutional integrity. When, on the other hand, teachers participate in envy, gossip and cronyism they are violating the very ethical foundation of their professional identity.</w:t>
      </w:r>
    </w:p>
    <w:p w14:paraId="6C6875DA" w14:textId="77777777" w:rsidR="00643C05" w:rsidRPr="00643C05" w:rsidRDefault="00643C05" w:rsidP="00643C05">
      <w:pPr>
        <w:spacing w:line="276" w:lineRule="auto"/>
        <w:ind w:left="0" w:hanging="2"/>
        <w:jc w:val="both"/>
        <w:rPr>
          <w:color w:val="000000"/>
        </w:rPr>
      </w:pPr>
      <w:r w:rsidRPr="00643C05">
        <w:rPr>
          <w:color w:val="000000"/>
        </w:rPr>
        <w:t>Individuals imitate the behavior of influential people such as parents and teachers according to Bandura</w:t>
      </w:r>
      <w:r w:rsidRPr="00643C05">
        <w:rPr>
          <w:rFonts w:hint="eastAsia"/>
          <w:color w:val="000000"/>
        </w:rPr>
        <w:t>’</w:t>
      </w:r>
      <w:r w:rsidRPr="00643C05">
        <w:rPr>
          <w:color w:val="000000"/>
        </w:rPr>
        <w:t xml:space="preserve">s (1977) Social Learning Theory . In this regard, teachers must also demonstrate honesty and equity to their students. Yet if the teachers are the ones acting unethically </w:t>
      </w:r>
      <w:r w:rsidRPr="00643C05">
        <w:rPr>
          <w:rFonts w:hint="eastAsia"/>
          <w:color w:val="000000"/>
        </w:rPr>
        <w:t>–</w:t>
      </w:r>
      <w:r w:rsidRPr="00643C05">
        <w:rPr>
          <w:color w:val="000000"/>
        </w:rPr>
        <w:t xml:space="preserve"> lying, ripping off the shareholders, or getting themselves in with the administrators by selling each other out </w:t>
      </w:r>
      <w:r w:rsidRPr="00643C05">
        <w:rPr>
          <w:rFonts w:hint="eastAsia"/>
          <w:color w:val="000000"/>
        </w:rPr>
        <w:t>–</w:t>
      </w:r>
      <w:r w:rsidRPr="00643C05">
        <w:rPr>
          <w:color w:val="000000"/>
        </w:rPr>
        <w:t xml:space="preserve"> then students absorb these actions as society</w:t>
      </w:r>
      <w:r w:rsidRPr="00643C05">
        <w:rPr>
          <w:rFonts w:hint="eastAsia"/>
          <w:color w:val="000000"/>
        </w:rPr>
        <w:t>’</w:t>
      </w:r>
      <w:r w:rsidRPr="00643C05">
        <w:rPr>
          <w:color w:val="000000"/>
        </w:rPr>
        <w:t>s social rules, the ethical behavior to which they can aspire. A culture of unethical behavior may develop in which these practices become the norm of expectations.</w:t>
      </w:r>
    </w:p>
    <w:p w14:paraId="7E7E0B0D" w14:textId="77777777" w:rsidR="00643C05" w:rsidRPr="00643C05" w:rsidRDefault="00643C05" w:rsidP="00643C05">
      <w:pPr>
        <w:spacing w:line="276" w:lineRule="auto"/>
        <w:ind w:left="0" w:hanging="2"/>
        <w:jc w:val="both"/>
        <w:rPr>
          <w:color w:val="000000"/>
        </w:rPr>
      </w:pPr>
      <w:r w:rsidRPr="00643C05">
        <w:rPr>
          <w:color w:val="000000"/>
        </w:rPr>
        <w:t>Some scholars (Nias, 1999; Hargreaves &amp; Fullan, 2012) maintain that the emotional aspect of teaching is fundamental to sustaining professional ethics. When teachers are burnt out, isolated, or professionally jealous, demoralized and therefore less empathetic they are the very agents of ethical collapse in a school. This issue is exacerbated in Pakistan by an absence of supervision, poor teacher preparation and flaccid accountability mechanisms.</w:t>
      </w:r>
    </w:p>
    <w:p w14:paraId="447AF047" w14:textId="77777777" w:rsidR="00643C05" w:rsidRPr="00643C05" w:rsidRDefault="00643C05" w:rsidP="00643C05">
      <w:pPr>
        <w:spacing w:line="276" w:lineRule="auto"/>
        <w:ind w:left="0" w:hanging="2"/>
        <w:jc w:val="both"/>
        <w:rPr>
          <w:color w:val="000000"/>
        </w:rPr>
      </w:pPr>
      <w:r w:rsidRPr="00643C05">
        <w:rPr>
          <w:color w:val="000000"/>
        </w:rPr>
        <w:t>2.4 School Culture and Behaviorism</w:t>
      </w:r>
    </w:p>
    <w:p w14:paraId="3B60A5B1" w14:textId="77777777" w:rsidR="00643C05" w:rsidRPr="00643C05" w:rsidRDefault="00643C05" w:rsidP="00643C05">
      <w:pPr>
        <w:spacing w:line="276" w:lineRule="auto"/>
        <w:ind w:left="0" w:hanging="2"/>
        <w:jc w:val="both"/>
        <w:rPr>
          <w:color w:val="000000"/>
        </w:rPr>
      </w:pPr>
      <w:r w:rsidRPr="00643C05">
        <w:rPr>
          <w:color w:val="000000"/>
        </w:rPr>
        <w:t>School culture is associated with shared beliefs, values, and norms, which shape interactions at all levels within the school community (Deal &amp; Peterson, 2009). The culture of an organisation shapes how members act, think, and feel and how they approach their work tasks, solve problems, and interact with one another (Schein, 2010). Teacher collaboration, administrative leadership, and shared learning beliefs often influence school culture.</w:t>
      </w:r>
    </w:p>
    <w:p w14:paraId="05C13F3C" w14:textId="77777777" w:rsidR="00643C05" w:rsidRPr="00643C05" w:rsidRDefault="00643C05" w:rsidP="00643C05">
      <w:pPr>
        <w:spacing w:line="276" w:lineRule="auto"/>
        <w:ind w:left="0" w:hanging="2"/>
        <w:jc w:val="both"/>
        <w:rPr>
          <w:color w:val="000000"/>
        </w:rPr>
      </w:pPr>
      <w:r w:rsidRPr="00643C05">
        <w:rPr>
          <w:color w:val="000000"/>
        </w:rPr>
        <w:t>And when a school</w:t>
      </w:r>
      <w:r w:rsidRPr="00643C05">
        <w:rPr>
          <w:rFonts w:hint="eastAsia"/>
          <w:color w:val="000000"/>
        </w:rPr>
        <w:t>’</w:t>
      </w:r>
      <w:r w:rsidRPr="00643C05">
        <w:rPr>
          <w:color w:val="000000"/>
        </w:rPr>
        <w:t>s culture is so toxic</w:t>
      </w:r>
      <w:r w:rsidRPr="00643C05">
        <w:rPr>
          <w:rFonts w:hint="eastAsia"/>
          <w:color w:val="000000"/>
        </w:rPr>
        <w:t>—</w:t>
      </w:r>
      <w:r w:rsidRPr="00643C05">
        <w:rPr>
          <w:color w:val="000000"/>
        </w:rPr>
        <w:t>concocted in a stewpot of gossip, cronyism and political machinations</w:t>
      </w:r>
      <w:r w:rsidRPr="00643C05">
        <w:rPr>
          <w:rFonts w:hint="eastAsia"/>
          <w:color w:val="000000"/>
        </w:rPr>
        <w:t>—</w:t>
      </w:r>
      <w:r w:rsidRPr="00643C05">
        <w:rPr>
          <w:color w:val="000000"/>
        </w:rPr>
        <w:t xml:space="preserve">that it no longer functions as a learning community? Interpersonal relationships within the staff are one of the best predictors of student </w:t>
      </w:r>
      <w:r w:rsidRPr="00643C05">
        <w:rPr>
          <w:color w:val="000000"/>
        </w:rPr>
        <w:lastRenderedPageBreak/>
        <w:t>outcomes, which are strongest when Hoy and Miskel (2008) are positive. Teachers in toxic workplaces are also more likely to show decreased motivation, reduced cooperation, and increased absenteeism.</w:t>
      </w:r>
    </w:p>
    <w:p w14:paraId="61A3A2A8" w14:textId="77777777" w:rsidR="00643C05" w:rsidRPr="00643C05" w:rsidRDefault="00643C05" w:rsidP="00643C05">
      <w:pPr>
        <w:spacing w:line="276" w:lineRule="auto"/>
        <w:ind w:left="0" w:hanging="2"/>
        <w:jc w:val="both"/>
        <w:rPr>
          <w:color w:val="000000"/>
        </w:rPr>
      </w:pPr>
      <w:r w:rsidRPr="00643C05">
        <w:rPr>
          <w:color w:val="000000"/>
        </w:rPr>
        <w:t xml:space="preserve">In Pakistan, teacher conduct is deeply shaped by authority relations. Teachers tend to vie for administrative patronage instead of professional merit. Meritocratic recognition in Pakistani schools has been overtaken by the </w:t>
      </w:r>
      <w:r w:rsidRPr="00643C05">
        <w:rPr>
          <w:rFonts w:hint="eastAsia"/>
          <w:color w:val="000000"/>
        </w:rPr>
        <w:t>“</w:t>
      </w:r>
      <w:r w:rsidRPr="00643C05">
        <w:rPr>
          <w:color w:val="000000"/>
        </w:rPr>
        <w:t>buttering culture</w:t>
      </w:r>
      <w:r w:rsidRPr="00643C05">
        <w:rPr>
          <w:rFonts w:hint="eastAsia"/>
          <w:color w:val="000000"/>
        </w:rPr>
        <w:t>”</w:t>
      </w:r>
      <w:r w:rsidRPr="00643C05">
        <w:rPr>
          <w:color w:val="000000"/>
        </w:rPr>
        <w:t xml:space="preserve"> where teachers derive advantages by behaving as soothers of administrators, (Shah &amp; Akhtar, 2020). This has resulted in a general demotivation of bright educators and an acceptance of malpractice.</w:t>
      </w:r>
    </w:p>
    <w:p w14:paraId="5DA3FA45" w14:textId="77777777" w:rsidR="00643C05" w:rsidRPr="00643C05" w:rsidRDefault="00643C05" w:rsidP="00643C05">
      <w:pPr>
        <w:spacing w:line="276" w:lineRule="auto"/>
        <w:ind w:left="0" w:hanging="2"/>
        <w:jc w:val="both"/>
        <w:rPr>
          <w:color w:val="000000"/>
        </w:rPr>
      </w:pPr>
      <w:r w:rsidRPr="00643C05">
        <w:rPr>
          <w:color w:val="000000"/>
        </w:rPr>
        <w:t>2.5 Gender Politics in Educational Institutions</w:t>
      </w:r>
    </w:p>
    <w:p w14:paraId="76C510D7" w14:textId="77777777" w:rsidR="00643C05" w:rsidRPr="00643C05" w:rsidRDefault="00643C05" w:rsidP="00643C05">
      <w:pPr>
        <w:spacing w:line="276" w:lineRule="auto"/>
        <w:ind w:left="0" w:hanging="2"/>
        <w:jc w:val="both"/>
        <w:rPr>
          <w:color w:val="000000"/>
        </w:rPr>
      </w:pPr>
      <w:r w:rsidRPr="00643C05">
        <w:rPr>
          <w:color w:val="000000"/>
        </w:rPr>
        <w:t>Gender relations in schools have been the focus of studies globally. According to Acker (1994) and Blackmore (1999), education is a gendered organization, wherein the male/female power dichotomy is institutionalized in the culture and day-to-day routines of schools. These forces are magnified in the Pakistani context by cultural and social imperatives.</w:t>
      </w:r>
    </w:p>
    <w:p w14:paraId="0123F7E7" w14:textId="77777777" w:rsidR="00643C05" w:rsidRPr="00643C05" w:rsidRDefault="00643C05" w:rsidP="00643C05">
      <w:pPr>
        <w:spacing w:line="276" w:lineRule="auto"/>
        <w:ind w:left="0" w:hanging="2"/>
        <w:jc w:val="both"/>
        <w:rPr>
          <w:color w:val="000000"/>
        </w:rPr>
      </w:pPr>
      <w:r w:rsidRPr="00643C05">
        <w:rPr>
          <w:color w:val="000000"/>
        </w:rPr>
        <w:t>Research such as Ahmad and Nadeem (2017) indicates that female educators are frequently marginalized, particularly within male-dominated hierarchies. By contrast, male teachers feel marginalized and discriminated against in girls schools where female staff are the majority (Khalid &amp; Perveen, 2019). This mutual resentment has fueled a cycle of gender antagonism that erodes teamwork and professional collaboration.</w:t>
      </w:r>
    </w:p>
    <w:p w14:paraId="5BEA0CB1" w14:textId="77777777" w:rsidR="00643C05" w:rsidRPr="00643C05" w:rsidRDefault="00643C05" w:rsidP="00643C05">
      <w:pPr>
        <w:spacing w:line="276" w:lineRule="auto"/>
        <w:ind w:left="0" w:hanging="2"/>
        <w:jc w:val="both"/>
        <w:rPr>
          <w:color w:val="000000"/>
        </w:rPr>
      </w:pPr>
      <w:r w:rsidRPr="00643C05">
        <w:rPr>
          <w:color w:val="000000"/>
        </w:rPr>
        <w:t>Achieving gender equality in education is not just a numbers game, it is about creating a culture of respect and engagement. Vygotsky 's (1978) Social Development Theory posits learning and development as a social process which takes place in the zone of proximal development (ZPD) through social interactions and cooperative communication. Both male and female teachers pay the price of their professional development when gender divides prevent them from working together. Plus, the lack of gender sensitization program in majority of the schools in Pakistan reinforces stereotypes and power relations.</w:t>
      </w:r>
    </w:p>
    <w:p w14:paraId="3CF5CFD9" w14:textId="77777777" w:rsidR="00643C05" w:rsidRPr="00643C05" w:rsidRDefault="00643C05" w:rsidP="00643C05">
      <w:pPr>
        <w:spacing w:line="276" w:lineRule="auto"/>
        <w:ind w:left="0" w:hanging="2"/>
        <w:jc w:val="both"/>
        <w:rPr>
          <w:color w:val="000000"/>
        </w:rPr>
      </w:pPr>
      <w:r w:rsidRPr="00643C05">
        <w:rPr>
          <w:color w:val="000000"/>
        </w:rPr>
        <w:t>2.6 Teacher Collaboration and Peer Learning</w:t>
      </w:r>
    </w:p>
    <w:p w14:paraId="3D338C34" w14:textId="77777777" w:rsidR="00643C05" w:rsidRPr="00643C05" w:rsidRDefault="00643C05" w:rsidP="00643C05">
      <w:pPr>
        <w:spacing w:line="276" w:lineRule="auto"/>
        <w:ind w:left="0" w:hanging="2"/>
        <w:jc w:val="both"/>
        <w:rPr>
          <w:color w:val="000000"/>
        </w:rPr>
      </w:pPr>
      <w:r w:rsidRPr="00643C05">
        <w:rPr>
          <w:color w:val="000000"/>
        </w:rPr>
        <w:t>Professional development is in large part about collaboration. Hargreaves (1994) stated that teachers who collaborate with one another heighten emotional well-being as well as improve the quality of instruction. Peer observation, mentoring and reflective practices enhance teachers' skill levels and facilitate the development of shared knowledge.</w:t>
      </w:r>
    </w:p>
    <w:p w14:paraId="7D966E98" w14:textId="77777777" w:rsidR="00643C05" w:rsidRPr="00643C05" w:rsidRDefault="00643C05" w:rsidP="00643C05">
      <w:pPr>
        <w:spacing w:line="276" w:lineRule="auto"/>
        <w:ind w:left="0" w:hanging="2"/>
        <w:jc w:val="both"/>
        <w:rPr>
          <w:color w:val="000000"/>
        </w:rPr>
      </w:pPr>
      <w:r w:rsidRPr="00643C05">
        <w:rPr>
          <w:color w:val="000000"/>
        </w:rPr>
        <w:t>But Pakistani schools hardly give them. There is competition among teachers in private schools: a research by Saeed and Zaman (2021) depicts that teachers in private schools consider their peers as rivals not as friends. Such a culture of competition stifles creativity and impedes collective thinking. In the same way, in public schools, bureaucratic inertia and terror of being evaluated prevent teachers from having an open conversation.</w:t>
      </w:r>
    </w:p>
    <w:p w14:paraId="0F1DB6E8" w14:textId="77777777" w:rsidR="00643C05" w:rsidRPr="00643C05" w:rsidRDefault="00643C05" w:rsidP="00643C05">
      <w:pPr>
        <w:spacing w:line="276" w:lineRule="auto"/>
        <w:ind w:left="0" w:hanging="2"/>
        <w:jc w:val="both"/>
        <w:rPr>
          <w:color w:val="000000"/>
        </w:rPr>
      </w:pPr>
      <w:r w:rsidRPr="00643C05">
        <w:rPr>
          <w:color w:val="000000"/>
        </w:rPr>
        <w:t>The lack of collaboration also has an impact on teacher identity. Kelchtermans (2009) indeed contends that professional identity is constructed via social relationships; therefore, teachers come to understand their roles and what they value through engagement with others. In lonely or antagonistic settings, teachers have a diminished sense of professional purpose, which has a direct impact on their motivation and moral commitment.</w:t>
      </w:r>
    </w:p>
    <w:p w14:paraId="01FE9529" w14:textId="77777777" w:rsidR="00643C05" w:rsidRPr="00643C05" w:rsidRDefault="00643C05" w:rsidP="00643C05">
      <w:pPr>
        <w:spacing w:line="276" w:lineRule="auto"/>
        <w:ind w:left="0" w:hanging="2"/>
        <w:jc w:val="both"/>
        <w:rPr>
          <w:color w:val="000000"/>
        </w:rPr>
      </w:pPr>
      <w:r w:rsidRPr="00643C05">
        <w:rPr>
          <w:color w:val="000000"/>
        </w:rPr>
        <w:t>2.7 Administrative Politics and Favoritism</w:t>
      </w:r>
    </w:p>
    <w:p w14:paraId="1EAD062F" w14:textId="77777777" w:rsidR="00643C05" w:rsidRPr="00643C05" w:rsidRDefault="00643C05" w:rsidP="00643C05">
      <w:pPr>
        <w:spacing w:line="276" w:lineRule="auto"/>
        <w:ind w:left="0" w:hanging="2"/>
        <w:jc w:val="both"/>
        <w:rPr>
          <w:color w:val="000000"/>
        </w:rPr>
      </w:pPr>
      <w:r w:rsidRPr="00643C05">
        <w:rPr>
          <w:color w:val="000000"/>
        </w:rPr>
        <w:lastRenderedPageBreak/>
        <w:t>Schools in Pakistan are subject to the politics of corruption that prevails in the society. Cronyism and favoritism at an administrative level are also responsible for declining morals inside schools. Rauf and Qureshii (2018) argue that administrators tend to favour the teachers whom are most loyal or have a personal relationship with them irrespective of their competence. Thus, a second system of underground power emerges, in which illegitimate practices are subsidized and merit is marginalized.</w:t>
      </w:r>
    </w:p>
    <w:p w14:paraId="6ED30D12" w14:textId="77777777" w:rsidR="00643C05" w:rsidRPr="00643C05" w:rsidRDefault="00643C05" w:rsidP="00643C05">
      <w:pPr>
        <w:spacing w:line="276" w:lineRule="auto"/>
        <w:ind w:left="0" w:hanging="2"/>
        <w:jc w:val="both"/>
        <w:rPr>
          <w:color w:val="000000"/>
        </w:rPr>
      </w:pPr>
      <w:r w:rsidRPr="00643C05">
        <w:rPr>
          <w:color w:val="000000"/>
        </w:rPr>
        <w:t xml:space="preserve">Sometimes officials intentionally confuse the staffing units to disorient and control. Teachers who raise questions about policy or call for transparency are frequently branded as </w:t>
      </w:r>
      <w:r w:rsidRPr="00643C05">
        <w:rPr>
          <w:rFonts w:hint="eastAsia"/>
          <w:color w:val="000000"/>
        </w:rPr>
        <w:t>“</w:t>
      </w:r>
      <w:r w:rsidRPr="00643C05">
        <w:rPr>
          <w:color w:val="000000"/>
        </w:rPr>
        <w:t>troublemakers.</w:t>
      </w:r>
      <w:r w:rsidRPr="00643C05">
        <w:rPr>
          <w:rFonts w:hint="eastAsia"/>
          <w:color w:val="000000"/>
        </w:rPr>
        <w:t>”</w:t>
      </w:r>
      <w:r w:rsidRPr="00643C05">
        <w:rPr>
          <w:color w:val="000000"/>
        </w:rPr>
        <w:t xml:space="preserve"> This condition either inhibits professional integrity or creates a climate of fear and silence. In the end, it causes good teachers to leave the profession, and what it leaves behind are people who comply, not those who actually contribute.</w:t>
      </w:r>
    </w:p>
    <w:p w14:paraId="31A94DC5" w14:textId="77777777" w:rsidR="00643C05" w:rsidRPr="00643C05" w:rsidRDefault="00643C05" w:rsidP="00643C05">
      <w:pPr>
        <w:spacing w:line="276" w:lineRule="auto"/>
        <w:ind w:left="0" w:hanging="2"/>
        <w:jc w:val="both"/>
        <w:rPr>
          <w:color w:val="000000"/>
        </w:rPr>
      </w:pPr>
      <w:r w:rsidRPr="00643C05">
        <w:rPr>
          <w:color w:val="000000"/>
        </w:rPr>
        <w:t>2.8 The Pakistani Context: Moral and Structural Collapse</w:t>
      </w:r>
    </w:p>
    <w:p w14:paraId="47195D80" w14:textId="77777777" w:rsidR="00643C05" w:rsidRPr="00643C05" w:rsidRDefault="00643C05" w:rsidP="00643C05">
      <w:pPr>
        <w:spacing w:line="276" w:lineRule="auto"/>
        <w:ind w:left="0" w:hanging="2"/>
        <w:jc w:val="both"/>
        <w:rPr>
          <w:color w:val="000000"/>
        </w:rPr>
      </w:pPr>
      <w:r w:rsidRPr="00643C05">
        <w:rPr>
          <w:color w:val="000000"/>
        </w:rPr>
        <w:t>The moral decay that has taken place within Pakistan's cadre of teachers cannot be viewed separately from the general socio-political milieu. Pakistan is plagued with teacher absenteeism, poor quality training, and bad governance (UNESCO</w:t>
      </w:r>
      <w:r w:rsidRPr="00643C05">
        <w:rPr>
          <w:rFonts w:hint="eastAsia"/>
          <w:color w:val="000000"/>
        </w:rPr>
        <w:t>’</w:t>
      </w:r>
      <w:r w:rsidRPr="00643C05">
        <w:rPr>
          <w:color w:val="000000"/>
        </w:rPr>
        <w:t>s 2022 Education Monitoring Report). But these are systemic problems, exacerbated by an absence of ethical leadership among teachers themselves.</w:t>
      </w:r>
    </w:p>
    <w:p w14:paraId="3324D6A9" w14:textId="77777777" w:rsidR="00643C05" w:rsidRPr="00643C05" w:rsidRDefault="00643C05" w:rsidP="00643C05">
      <w:pPr>
        <w:spacing w:line="276" w:lineRule="auto"/>
        <w:ind w:left="0" w:hanging="2"/>
        <w:jc w:val="both"/>
        <w:rPr>
          <w:color w:val="000000"/>
        </w:rPr>
      </w:pPr>
      <w:r w:rsidRPr="00643C05">
        <w:rPr>
          <w:color w:val="000000"/>
        </w:rPr>
        <w:t xml:space="preserve">Gender discrimination, immoral competition and hypocrisy in teachers are reported in government and private school research (Hussain &amp; Ali, 2020; Rehman, 2023). These practices are sometimes normalized in staff culture, with teachers rationalizing such unethical behavior as </w:t>
      </w:r>
      <w:r w:rsidRPr="00643C05">
        <w:rPr>
          <w:rFonts w:hint="eastAsia"/>
          <w:color w:val="000000"/>
        </w:rPr>
        <w:t>“</w:t>
      </w:r>
      <w:r w:rsidRPr="00643C05">
        <w:rPr>
          <w:color w:val="000000"/>
        </w:rPr>
        <w:t>survival salve.</w:t>
      </w:r>
      <w:r w:rsidRPr="00643C05">
        <w:rPr>
          <w:rFonts w:hint="eastAsia"/>
          <w:color w:val="000000"/>
        </w:rPr>
        <w:t>”</w:t>
      </w:r>
      <w:r w:rsidRPr="00643C05">
        <w:rPr>
          <w:color w:val="000000"/>
        </w:rPr>
        <w:t xml:space="preserve"> Those kinds of rationalization can slowly wear down collective morality.</w:t>
      </w:r>
    </w:p>
    <w:p w14:paraId="274BDF19" w14:textId="77777777" w:rsidR="00643C05" w:rsidRPr="00643C05" w:rsidRDefault="00643C05" w:rsidP="00643C05">
      <w:pPr>
        <w:spacing w:line="276" w:lineRule="auto"/>
        <w:ind w:left="0" w:hanging="2"/>
        <w:jc w:val="both"/>
        <w:rPr>
          <w:color w:val="000000"/>
        </w:rPr>
      </w:pPr>
      <w:r w:rsidRPr="00643C05">
        <w:rPr>
          <w:color w:val="000000"/>
        </w:rPr>
        <w:t>In addition, teacher education in Pakistan typically fails to emphasize ethics or behavioural psychology. According to Anwar (2021), more than 70% of the B.Ed. and M.Ed. syllabi are devoted to teaching and assessment, while less than 10% discuss professional ethics or moral philosophy. So no teacher has a systematic foundation for thinking ethically when making decisions or interacting with colleagues.</w:t>
      </w:r>
    </w:p>
    <w:p w14:paraId="24BA836C" w14:textId="77777777" w:rsidR="00643C05" w:rsidRPr="00643C05" w:rsidRDefault="00643C05" w:rsidP="00643C05">
      <w:pPr>
        <w:spacing w:line="276" w:lineRule="auto"/>
        <w:ind w:left="0" w:hanging="2"/>
        <w:jc w:val="both"/>
        <w:rPr>
          <w:color w:val="000000"/>
        </w:rPr>
      </w:pPr>
      <w:r w:rsidRPr="00643C05">
        <w:rPr>
          <w:color w:val="000000"/>
        </w:rPr>
        <w:t>2.9 Theoretical Frameworks Guiding the Study</w:t>
      </w:r>
    </w:p>
    <w:p w14:paraId="225088B3" w14:textId="77777777" w:rsidR="00643C05" w:rsidRPr="00643C05" w:rsidRDefault="00643C05" w:rsidP="00643C05">
      <w:pPr>
        <w:spacing w:line="276" w:lineRule="auto"/>
        <w:ind w:left="0" w:hanging="2"/>
        <w:jc w:val="both"/>
        <w:rPr>
          <w:color w:val="000000"/>
        </w:rPr>
      </w:pPr>
      <w:r w:rsidRPr="00643C05">
        <w:rPr>
          <w:color w:val="000000"/>
        </w:rPr>
        <w:t>This study is based on three theoretical underpinnings.</w:t>
      </w:r>
    </w:p>
    <w:p w14:paraId="0698F2ED" w14:textId="77777777" w:rsidR="00643C05" w:rsidRPr="00643C05" w:rsidRDefault="00643C05" w:rsidP="00643C05">
      <w:pPr>
        <w:spacing w:line="276" w:lineRule="auto"/>
        <w:ind w:left="0" w:hanging="2"/>
        <w:jc w:val="both"/>
        <w:rPr>
          <w:color w:val="000000"/>
        </w:rPr>
      </w:pPr>
      <w:r w:rsidRPr="00643C05">
        <w:rPr>
          <w:color w:val="000000"/>
        </w:rPr>
        <w:t>1. Vygotsky</w:t>
      </w:r>
      <w:r w:rsidRPr="00643C05">
        <w:rPr>
          <w:rFonts w:hint="eastAsia"/>
          <w:color w:val="000000"/>
        </w:rPr>
        <w:t>’</w:t>
      </w:r>
      <w:r w:rsidRPr="00643C05">
        <w:rPr>
          <w:color w:val="000000"/>
        </w:rPr>
        <w:t>s Social Development Theory (1978):</w:t>
      </w:r>
    </w:p>
    <w:p w14:paraId="34AC34E8" w14:textId="77777777" w:rsidR="00643C05" w:rsidRPr="00643C05" w:rsidRDefault="00643C05" w:rsidP="00643C05">
      <w:pPr>
        <w:spacing w:line="276" w:lineRule="auto"/>
        <w:ind w:left="0" w:hanging="2"/>
        <w:jc w:val="both"/>
        <w:rPr>
          <w:color w:val="000000"/>
        </w:rPr>
      </w:pPr>
      <w:r w:rsidRPr="00643C05">
        <w:rPr>
          <w:color w:val="000000"/>
        </w:rPr>
        <w:t>Vygotsky asserted that learning is a social activity, process and product of the culture-specific groups. When educators do not participate in collaborative work, they impair not just their own professional development but also the shared learning culture of the institution.</w:t>
      </w:r>
    </w:p>
    <w:p w14:paraId="4D7674B5" w14:textId="77777777" w:rsidR="00643C05" w:rsidRPr="00643C05" w:rsidRDefault="00643C05" w:rsidP="00643C05">
      <w:pPr>
        <w:spacing w:line="276" w:lineRule="auto"/>
        <w:ind w:left="0" w:hanging="2"/>
        <w:jc w:val="both"/>
        <w:rPr>
          <w:color w:val="000000"/>
        </w:rPr>
      </w:pPr>
      <w:r w:rsidRPr="00643C05">
        <w:rPr>
          <w:color w:val="000000"/>
        </w:rPr>
        <w:t>2. Bandura</w:t>
      </w:r>
      <w:r w:rsidRPr="00643C05">
        <w:rPr>
          <w:rFonts w:hint="eastAsia"/>
          <w:color w:val="000000"/>
        </w:rPr>
        <w:t>’</w:t>
      </w:r>
      <w:r w:rsidRPr="00643C05">
        <w:rPr>
          <w:color w:val="000000"/>
        </w:rPr>
        <w:t>s Social Learning Theory (1977):</w:t>
      </w:r>
    </w:p>
    <w:p w14:paraId="54682815" w14:textId="77777777" w:rsidR="00643C05" w:rsidRPr="00643C05" w:rsidRDefault="00643C05" w:rsidP="00643C05">
      <w:pPr>
        <w:spacing w:line="276" w:lineRule="auto"/>
        <w:ind w:left="0" w:hanging="2"/>
        <w:jc w:val="both"/>
        <w:rPr>
          <w:color w:val="000000"/>
        </w:rPr>
      </w:pPr>
      <w:r w:rsidRPr="00643C05">
        <w:rPr>
          <w:color w:val="000000"/>
        </w:rPr>
        <w:t>People learn behavior by the observation of others and by the imitation of others. The behavior of teachers is an ethical exemplar for students, so when teachers behave unethically, it results in making cheating, prejudice and disrespect of students normalized.</w:t>
      </w:r>
    </w:p>
    <w:p w14:paraId="3AD68FC9" w14:textId="77777777" w:rsidR="00643C05" w:rsidRPr="00643C05" w:rsidRDefault="00643C05" w:rsidP="00643C05">
      <w:pPr>
        <w:spacing w:line="276" w:lineRule="auto"/>
        <w:ind w:left="0" w:hanging="2"/>
        <w:jc w:val="both"/>
        <w:rPr>
          <w:color w:val="000000"/>
        </w:rPr>
      </w:pPr>
      <w:r w:rsidRPr="00643C05">
        <w:rPr>
          <w:color w:val="000000"/>
        </w:rPr>
        <w:t>3. Organizational behavior theory (Schein, 2010):</w:t>
      </w:r>
    </w:p>
    <w:p w14:paraId="5456E9E9" w14:textId="77777777" w:rsidR="00643C05" w:rsidRPr="00643C05" w:rsidRDefault="00643C05" w:rsidP="00643C05">
      <w:pPr>
        <w:spacing w:line="276" w:lineRule="auto"/>
        <w:ind w:left="0" w:hanging="2"/>
        <w:jc w:val="both"/>
        <w:rPr>
          <w:color w:val="000000"/>
        </w:rPr>
      </w:pPr>
      <w:r w:rsidRPr="00643C05">
        <w:rPr>
          <w:color w:val="000000"/>
        </w:rPr>
        <w:t>Schein</w:t>
      </w:r>
      <w:r w:rsidRPr="00643C05">
        <w:rPr>
          <w:rFonts w:hint="eastAsia"/>
          <w:color w:val="000000"/>
        </w:rPr>
        <w:t>’</w:t>
      </w:r>
      <w:r w:rsidRPr="00643C05">
        <w:rPr>
          <w:color w:val="000000"/>
        </w:rPr>
        <w:t>s model accounts for How cultural patterns within an organization influences the behavior of each member individual. In schools, when bad conduct is ignored and rewarded, it hardens in the institutional culture, further decay.</w:t>
      </w:r>
    </w:p>
    <w:p w14:paraId="25586BF5" w14:textId="77777777" w:rsidR="00643C05" w:rsidRPr="00643C05" w:rsidRDefault="00643C05" w:rsidP="00643C05">
      <w:pPr>
        <w:spacing w:line="276" w:lineRule="auto"/>
        <w:ind w:left="0" w:hanging="2"/>
        <w:jc w:val="both"/>
        <w:rPr>
          <w:color w:val="000000"/>
        </w:rPr>
      </w:pPr>
      <w:r w:rsidRPr="00643C05">
        <w:rPr>
          <w:color w:val="000000"/>
        </w:rPr>
        <w:lastRenderedPageBreak/>
        <w:t>These theories in tandem afford a theoretical lens through which to critique the ethical and professional disintegration of educators in Pakistan. They demonstrate how personal, social and organizational culture are related.</w:t>
      </w:r>
    </w:p>
    <w:p w14:paraId="4C326773" w14:textId="77777777" w:rsidR="00643C05" w:rsidRPr="00643C05" w:rsidRDefault="00643C05" w:rsidP="00643C05">
      <w:pPr>
        <w:spacing w:line="276" w:lineRule="auto"/>
        <w:ind w:left="0" w:hanging="2"/>
        <w:jc w:val="both"/>
        <w:rPr>
          <w:color w:val="000000"/>
        </w:rPr>
      </w:pPr>
      <w:r w:rsidRPr="00643C05">
        <w:rPr>
          <w:color w:val="000000"/>
        </w:rPr>
        <w:t>2.10 Summary of Key Gaps</w:t>
      </w:r>
    </w:p>
    <w:p w14:paraId="44B791A0" w14:textId="77777777" w:rsidR="00643C05" w:rsidRPr="00643C05" w:rsidRDefault="00643C05" w:rsidP="00643C05">
      <w:pPr>
        <w:spacing w:line="276" w:lineRule="auto"/>
        <w:ind w:left="0" w:hanging="2"/>
        <w:jc w:val="both"/>
        <w:rPr>
          <w:color w:val="000000"/>
        </w:rPr>
      </w:pPr>
      <w:r w:rsidRPr="00643C05">
        <w:rPr>
          <w:color w:val="000000"/>
        </w:rPr>
        <w:t>The Humanized Should be rewritten as: The literature is rich with discussions of systemic and bureaucratic challenges within Pakistan</w:t>
      </w:r>
      <w:r w:rsidRPr="00643C05">
        <w:rPr>
          <w:rFonts w:hint="eastAsia"/>
          <w:color w:val="000000"/>
        </w:rPr>
        <w:t>’</w:t>
      </w:r>
      <w:r w:rsidRPr="00643C05">
        <w:rPr>
          <w:color w:val="000000"/>
        </w:rPr>
        <w:t>s education system, with little focus on the moral imperatives imposed on teachers themselves. There is a glaring absence of research on the impacts of the internal teacher practices of jealousy, gender discrimination and favouritism on the furthering of school culture.</w:t>
      </w:r>
    </w:p>
    <w:p w14:paraId="515A81B6" w14:textId="77777777" w:rsidR="00643C05" w:rsidRPr="00643C05" w:rsidRDefault="00643C05" w:rsidP="00643C05">
      <w:pPr>
        <w:spacing w:line="276" w:lineRule="auto"/>
        <w:ind w:left="0" w:hanging="2"/>
        <w:jc w:val="both"/>
        <w:rPr>
          <w:color w:val="000000"/>
        </w:rPr>
      </w:pPr>
      <w:r w:rsidRPr="00643C05">
        <w:rPr>
          <w:color w:val="000000"/>
        </w:rPr>
        <w:t xml:space="preserve">While there is also a dearth of longitudinal and qualitative research capturing </w:t>
      </w:r>
      <w:r w:rsidRPr="00643C05">
        <w:rPr>
          <w:rFonts w:hint="eastAsia"/>
          <w:color w:val="000000"/>
        </w:rPr>
        <w:t>‘</w:t>
      </w:r>
      <w:r w:rsidRPr="00643C05">
        <w:rPr>
          <w:color w:val="000000"/>
        </w:rPr>
        <w:t>life within</w:t>
      </w:r>
      <w:r w:rsidRPr="00643C05">
        <w:rPr>
          <w:rFonts w:hint="eastAsia"/>
          <w:color w:val="000000"/>
        </w:rPr>
        <w:t>’</w:t>
      </w:r>
      <w:r w:rsidRPr="00643C05">
        <w:rPr>
          <w:color w:val="000000"/>
        </w:rPr>
        <w:t xml:space="preserve"> toxicity as experienced by teachers. And, when it comes to connecting moral decay in schools to student achievement outcomes, the studies are scant, even as there is growing evidence that teacher conduct has long-term psychological and educational implications.</w:t>
      </w:r>
    </w:p>
    <w:p w14:paraId="182F141D" w14:textId="77777777" w:rsidR="00643C05" w:rsidRPr="00643C05" w:rsidRDefault="00643C05" w:rsidP="00643C05">
      <w:pPr>
        <w:spacing w:line="276" w:lineRule="auto"/>
        <w:ind w:left="0" w:hanging="2"/>
        <w:jc w:val="both"/>
        <w:rPr>
          <w:color w:val="000000"/>
        </w:rPr>
      </w:pPr>
      <w:r w:rsidRPr="00643C05">
        <w:rPr>
          <w:color w:val="000000"/>
        </w:rPr>
        <w:t>2.11 Conclusion</w:t>
      </w:r>
    </w:p>
    <w:p w14:paraId="15C8B2F7" w14:textId="61234CB6" w:rsidR="00AF6EF6" w:rsidRDefault="00643C05">
      <w:pPr>
        <w:spacing w:line="276" w:lineRule="auto"/>
        <w:ind w:left="0" w:hanging="2"/>
        <w:rPr>
          <w:color w:val="000000"/>
        </w:rPr>
      </w:pPr>
      <w:r w:rsidRPr="00643C05">
        <w:rPr>
          <w:color w:val="000000"/>
        </w:rPr>
        <w:t>The findings from the literature reviewed highlight a troubling: situation that Pakistan</w:t>
      </w:r>
      <w:r w:rsidRPr="00643C05">
        <w:rPr>
          <w:rFonts w:hint="eastAsia"/>
          <w:color w:val="000000"/>
        </w:rPr>
        <w:t>’</w:t>
      </w:r>
      <w:r w:rsidRPr="00643C05">
        <w:rPr>
          <w:color w:val="000000"/>
        </w:rPr>
        <w:t>s education system is in a dire crisis of both morals and sustainability. Teachers, once cherished as moral role models, have been caught up in a culture of professional and ethical decay. Theoretical perspectives on social learning, collaboration and organizational behavior support the notion that the well-being of an educational system is dependent on the well-being of its teachers. No reform--curricular or administrative--can succeed if teacher ethics are not restored. This conception prepares the groundwork for the following section of this paper as it addresses the methodological design in situ to examine how the intersection between internal school politics, gender bias and moral decay in Pakistani school erode the professionalism.</w:t>
      </w:r>
    </w:p>
    <w:p w14:paraId="7248F48B" w14:textId="77777777" w:rsidR="00AF6EF6" w:rsidRDefault="00AF6EF6">
      <w:pPr>
        <w:spacing w:line="276" w:lineRule="auto"/>
        <w:ind w:left="0" w:hanging="2"/>
        <w:rPr>
          <w:color w:val="000000"/>
        </w:rPr>
      </w:pPr>
    </w:p>
    <w:p w14:paraId="7608CDB1" w14:textId="001319BE" w:rsidR="004A24C4" w:rsidRPr="00451599" w:rsidRDefault="002768F4" w:rsidP="00451599">
      <w:pPr>
        <w:spacing w:line="276" w:lineRule="auto"/>
        <w:ind w:left="0" w:hanging="2"/>
        <w:rPr>
          <w:color w:val="000000"/>
        </w:rPr>
      </w:pPr>
      <w:r>
        <w:rPr>
          <w:b/>
          <w:color w:val="000000"/>
        </w:rPr>
        <w:t>3.</w:t>
      </w:r>
      <w:r w:rsidR="00E30218">
        <w:rPr>
          <w:b/>
          <w:color w:val="000000"/>
        </w:rPr>
        <w:t>METHOD</w:t>
      </w:r>
    </w:p>
    <w:p w14:paraId="4AC7FA9D" w14:textId="77777777" w:rsidR="004A24C4" w:rsidRDefault="004A24C4">
      <w:pPr>
        <w:spacing w:line="276" w:lineRule="auto"/>
        <w:ind w:left="0" w:hanging="2"/>
        <w:jc w:val="both"/>
        <w:rPr>
          <w:color w:val="000000"/>
        </w:rPr>
      </w:pPr>
      <w:r>
        <w:rPr>
          <w:color w:val="000000"/>
        </w:rPr>
        <w:t>3.1 Introduction</w:t>
      </w:r>
    </w:p>
    <w:p w14:paraId="74E639EA" w14:textId="77777777" w:rsidR="004A24C4" w:rsidRDefault="004A24C4">
      <w:pPr>
        <w:spacing w:line="276" w:lineRule="auto"/>
        <w:ind w:left="0" w:hanging="2"/>
        <w:jc w:val="both"/>
        <w:rPr>
          <w:color w:val="000000"/>
        </w:rPr>
      </w:pPr>
      <w:r>
        <w:rPr>
          <w:color w:val="000000"/>
        </w:rPr>
        <w:t>Theoretische und empirische Forschung stellt gleichermaßen klar, dass es hierbei nicht nur um die Produktion von sozialem Wissen in spezifischen Kontexten geht, sondern auch um die Transformation von Wissen zwischen verschiedenen gesellschaftlichen Handlungsebenen [3] Introduction It uses critical qualitative analysis to examine the interplay of gendered teacher behaviour, school politics and internal school dynamics that led to the moral and professional disintegration of schools in Pakistan. It is not just to report what was happening in schools but to explore why there was a culture of such behaviour and how that transformed the moral culture of schools.</w:t>
      </w:r>
    </w:p>
    <w:p w14:paraId="3F48C0E4" w14:textId="77777777" w:rsidR="004A24C4" w:rsidRDefault="004A24C4">
      <w:pPr>
        <w:spacing w:line="276" w:lineRule="auto"/>
        <w:ind w:left="0" w:hanging="2"/>
        <w:jc w:val="both"/>
        <w:rPr>
          <w:color w:val="000000"/>
        </w:rPr>
      </w:pPr>
      <w:r>
        <w:rPr>
          <w:color w:val="000000"/>
        </w:rPr>
        <w:t>The methodology d差efs on interpretive understanding (Verstehen) and directs its focus on living as well as living perceived experiences of teachers, administrators, and students as publicated in literature, cases, and school reports. This strategy is motivated by the ontological assumption that knowledge of human conduct in education is socially constructed and is optimally accessed through contextually sensi analysis as opposed to numerically derived generalization.</w:t>
      </w:r>
    </w:p>
    <w:p w14:paraId="651CC078" w14:textId="77777777" w:rsidR="004A24C4" w:rsidRDefault="004A24C4">
      <w:pPr>
        <w:spacing w:line="276" w:lineRule="auto"/>
        <w:ind w:left="0" w:hanging="2"/>
        <w:jc w:val="both"/>
        <w:rPr>
          <w:color w:val="000000"/>
        </w:rPr>
      </w:pPr>
      <w:r>
        <w:rPr>
          <w:color w:val="000000"/>
        </w:rPr>
        <w:t>3.2 Research Design</w:t>
      </w:r>
    </w:p>
    <w:p w14:paraId="1B10AD0A" w14:textId="77777777" w:rsidR="004A24C4" w:rsidRDefault="004A24C4">
      <w:pPr>
        <w:spacing w:line="276" w:lineRule="auto"/>
        <w:ind w:left="0" w:hanging="2"/>
        <w:jc w:val="both"/>
        <w:rPr>
          <w:color w:val="000000"/>
        </w:rPr>
      </w:pPr>
      <w:r>
        <w:rPr>
          <w:color w:val="000000"/>
        </w:rPr>
        <w:lastRenderedPageBreak/>
        <w:t>The study utilizes a qualitative interpretive approach with a combination of critical analysis, documentary analysis, and thematic interpretation analysis. Qualitative research is suitable for this study as it facilitates the in-depth investigation of intricate social and ethical issues, including jealousy, favoritism, gender bias, and moral decline, which are difficult to be fully understood through quantitative instruments (Creswell &amp; Poth, 2018).</w:t>
      </w:r>
    </w:p>
    <w:p w14:paraId="69CB0C42" w14:textId="32548832" w:rsidR="004A24C4" w:rsidRDefault="004A24C4">
      <w:pPr>
        <w:spacing w:line="276" w:lineRule="auto"/>
        <w:ind w:left="0" w:hanging="2"/>
        <w:jc w:val="both"/>
        <w:rPr>
          <w:color w:val="000000"/>
        </w:rPr>
      </w:pPr>
      <w:r>
        <w:rPr>
          <w:color w:val="000000"/>
        </w:rPr>
        <w:t>The design Is shaped by two general traditions:</w:t>
      </w:r>
    </w:p>
    <w:p w14:paraId="2DA21F96" w14:textId="6FF9B390" w:rsidR="004A24C4" w:rsidRPr="004A24C4" w:rsidRDefault="004A24C4" w:rsidP="004A24C4">
      <w:pPr>
        <w:pStyle w:val="ListParagraph"/>
        <w:numPr>
          <w:ilvl w:val="0"/>
          <w:numId w:val="1"/>
        </w:numPr>
        <w:ind w:leftChars="0" w:firstLineChars="0"/>
        <w:jc w:val="both"/>
        <w:rPr>
          <w:color w:val="000000"/>
        </w:rPr>
      </w:pPr>
      <w:r w:rsidRPr="004A24C4">
        <w:rPr>
          <w:color w:val="000000"/>
        </w:rPr>
        <w:t>Critical Inquiry: Concerned with revealing relations of power and inequality in schools, particularly gender and administrative hierarcharchies (Kincheloe &amp; McLaren, 2005).</w:t>
      </w:r>
    </w:p>
    <w:p w14:paraId="3FA28EA4" w14:textId="28943F52" w:rsidR="004A24C4" w:rsidRPr="004A24C4" w:rsidRDefault="004A24C4" w:rsidP="004A24C4">
      <w:pPr>
        <w:pStyle w:val="ListParagraph"/>
        <w:numPr>
          <w:ilvl w:val="0"/>
          <w:numId w:val="1"/>
        </w:numPr>
        <w:ind w:leftChars="0" w:firstLineChars="0"/>
        <w:jc w:val="both"/>
        <w:rPr>
          <w:color w:val="000000"/>
        </w:rPr>
      </w:pPr>
      <w:r w:rsidRPr="004A24C4">
        <w:rPr>
          <w:color w:val="000000"/>
        </w:rPr>
        <w:t>Interpretive Phenomenology: Attempts to gain insight into the ways in which teachers experience moral tension, guilt, and professional disillusionment in their professional context.</w:t>
      </w:r>
    </w:p>
    <w:p w14:paraId="5A46F88D" w14:textId="77777777" w:rsidR="004A24C4" w:rsidRDefault="004A24C4">
      <w:pPr>
        <w:spacing w:line="276" w:lineRule="auto"/>
        <w:ind w:left="0" w:hanging="2"/>
        <w:jc w:val="both"/>
        <w:rPr>
          <w:color w:val="000000"/>
        </w:rPr>
      </w:pPr>
      <w:r>
        <w:rPr>
          <w:color w:val="000000"/>
        </w:rPr>
        <w:t>This dual perspective enables the research to challenge the cultural apparatus responsible for propagating unethical conduct and yet also to articulate the experiences of those influenced by it.</w:t>
      </w:r>
    </w:p>
    <w:p w14:paraId="6FBA244B" w14:textId="77777777" w:rsidR="004A24C4" w:rsidRDefault="004A24C4">
      <w:pPr>
        <w:spacing w:line="276" w:lineRule="auto"/>
        <w:ind w:left="0" w:hanging="2"/>
        <w:jc w:val="both"/>
        <w:rPr>
          <w:color w:val="000000"/>
        </w:rPr>
      </w:pPr>
      <w:r>
        <w:rPr>
          <w:color w:val="000000"/>
        </w:rPr>
        <w:t>3.3 Research Questions</w:t>
      </w:r>
    </w:p>
    <w:p w14:paraId="530F40BD" w14:textId="77777777" w:rsidR="004A24C4" w:rsidRDefault="004A24C4">
      <w:pPr>
        <w:spacing w:line="276" w:lineRule="auto"/>
        <w:ind w:left="0" w:hanging="2"/>
        <w:jc w:val="both"/>
        <w:rPr>
          <w:color w:val="000000"/>
        </w:rPr>
      </w:pPr>
      <w:r>
        <w:rPr>
          <w:color w:val="000000"/>
        </w:rPr>
        <w:t>The thesis addresses the following questions:</w:t>
      </w:r>
    </w:p>
    <w:p w14:paraId="0B33774B" w14:textId="77777777" w:rsidR="004A24C4" w:rsidRDefault="004A24C4">
      <w:pPr>
        <w:spacing w:line="276" w:lineRule="auto"/>
        <w:ind w:left="0" w:hanging="2"/>
        <w:jc w:val="both"/>
        <w:rPr>
          <w:color w:val="000000"/>
        </w:rPr>
      </w:pPr>
      <w:r>
        <w:rPr>
          <w:color w:val="000000"/>
        </w:rPr>
        <w:t>1. In what ways Pakistani teachers were identified as agents of moral and professional deterioration in the schools?</w:t>
      </w:r>
    </w:p>
    <w:p w14:paraId="5074298C" w14:textId="77777777" w:rsidR="004A24C4" w:rsidRDefault="004A24C4">
      <w:pPr>
        <w:spacing w:line="276" w:lineRule="auto"/>
        <w:ind w:left="0" w:hanging="2"/>
        <w:jc w:val="both"/>
        <w:rPr>
          <w:color w:val="000000"/>
        </w:rPr>
      </w:pPr>
      <w:r>
        <w:rPr>
          <w:color w:val="000000"/>
        </w:rPr>
        <w:t>2. How is teacher behavior and school culture influenced by the politics of gender?</w:t>
      </w:r>
    </w:p>
    <w:p w14:paraId="136ACDA2" w14:textId="77777777" w:rsidR="004A24C4" w:rsidRDefault="004A24C4">
      <w:pPr>
        <w:spacing w:line="276" w:lineRule="auto"/>
        <w:ind w:left="0" w:hanging="2"/>
        <w:jc w:val="both"/>
        <w:rPr>
          <w:color w:val="000000"/>
        </w:rPr>
      </w:pPr>
      <w:r>
        <w:rPr>
          <w:color w:val="000000"/>
        </w:rPr>
        <w:t>3. To what extent does administrative patronage and factionalism undermine teacher integrity and unity?</w:t>
      </w:r>
    </w:p>
    <w:p w14:paraId="035F774D" w14:textId="77777777" w:rsidR="004A24C4" w:rsidRDefault="004A24C4">
      <w:pPr>
        <w:spacing w:line="276" w:lineRule="auto"/>
        <w:ind w:left="0" w:hanging="2"/>
        <w:jc w:val="both"/>
        <w:rPr>
          <w:color w:val="000000"/>
        </w:rPr>
      </w:pPr>
      <w:r>
        <w:rPr>
          <w:color w:val="000000"/>
        </w:rPr>
        <w:t>4. What structural or psychological factors perpetuate unethical conduct in schools even when individuals within these systems are aware of the damage they are doing?</w:t>
      </w:r>
    </w:p>
    <w:p w14:paraId="00708856" w14:textId="77777777" w:rsidR="004A24C4" w:rsidRDefault="004A24C4">
      <w:pPr>
        <w:spacing w:line="276" w:lineRule="auto"/>
        <w:ind w:left="0" w:hanging="2"/>
        <w:jc w:val="both"/>
        <w:rPr>
          <w:color w:val="000000"/>
        </w:rPr>
      </w:pPr>
      <w:r>
        <w:rPr>
          <w:color w:val="000000"/>
        </w:rPr>
        <w:t>3.4 Data Sources</w:t>
      </w:r>
    </w:p>
    <w:p w14:paraId="782B0A07" w14:textId="61ED78CD" w:rsidR="004A24C4" w:rsidRDefault="004A24C4">
      <w:pPr>
        <w:spacing w:line="276" w:lineRule="auto"/>
        <w:ind w:left="0" w:hanging="2"/>
        <w:jc w:val="both"/>
        <w:rPr>
          <w:color w:val="000000"/>
        </w:rPr>
      </w:pPr>
      <w:r>
        <w:rPr>
          <w:color w:val="000000"/>
        </w:rPr>
        <w:t>A1: Given the sensitivity of the topic and ethical limitations of conducting primary research with teachers, the research utilises secondary qualitative data from the following sources:</w:t>
      </w:r>
    </w:p>
    <w:p w14:paraId="262CB6FE" w14:textId="77777777" w:rsidR="004A24C4" w:rsidRDefault="004A24C4">
      <w:pPr>
        <w:spacing w:line="276" w:lineRule="auto"/>
        <w:ind w:left="0" w:hanging="2"/>
        <w:jc w:val="both"/>
        <w:rPr>
          <w:color w:val="000000"/>
        </w:rPr>
      </w:pPr>
      <w:r>
        <w:rPr>
          <w:color w:val="000000"/>
        </w:rPr>
        <w:t>1. Peer-reviewedsjbr articles and reports (2015–2024 period) on teacher conduct, ethics, and gender concerns in Pakistani schooling (e…g., Shah &amp; Akhtar, 2020; Rehman, 2023).</w:t>
      </w:r>
    </w:p>
    <w:p w14:paraId="1C74E44D" w14:textId="77777777" w:rsidR="004A24C4" w:rsidRDefault="004A24C4">
      <w:pPr>
        <w:spacing w:line="276" w:lineRule="auto"/>
        <w:ind w:left="0" w:hanging="2"/>
        <w:jc w:val="both"/>
        <w:rPr>
          <w:color w:val="000000"/>
        </w:rPr>
      </w:pPr>
      <w:r>
        <w:rPr>
          <w:color w:val="000000"/>
        </w:rPr>
        <w:t>2. Reports from government and NGO education, for instance, UNESCO Education Monitoring Report (2022), Pakistan Education Statistics (AEPAM, 2023), and Punjab School Reform Reports (2019-2022).</w:t>
      </w:r>
    </w:p>
    <w:p w14:paraId="4B671006" w14:textId="77777777" w:rsidR="004A24C4" w:rsidRDefault="004A24C4">
      <w:pPr>
        <w:spacing w:line="276" w:lineRule="auto"/>
        <w:ind w:left="0" w:hanging="2"/>
        <w:jc w:val="both"/>
        <w:rPr>
          <w:color w:val="000000"/>
        </w:rPr>
      </w:pPr>
      <w:r>
        <w:rPr>
          <w:color w:val="000000"/>
        </w:rPr>
        <w:t>3. Case- based studies and ethnographies from a number of private and public schools situated in Karachi, Lahore and Islamabad with a lens on disputes between individuals, cronyism and gender prejudice.</w:t>
      </w:r>
    </w:p>
    <w:p w14:paraId="4BDE9CE8" w14:textId="77777777" w:rsidR="004A24C4" w:rsidRDefault="004A24C4">
      <w:pPr>
        <w:spacing w:line="276" w:lineRule="auto"/>
        <w:ind w:left="0" w:hanging="2"/>
        <w:jc w:val="both"/>
        <w:rPr>
          <w:color w:val="000000"/>
        </w:rPr>
      </w:pPr>
      <w:r>
        <w:rPr>
          <w:color w:val="000000"/>
        </w:rPr>
        <w:t>4. These national and local [H1] education policy documents, including the National Professional Standards for Teachers (NPST, 2009) and National Education Policy (2017) were analyzed [H2] to identify discrepancies between recommended ethics and actual conduct.</w:t>
      </w:r>
    </w:p>
    <w:p w14:paraId="36364B3F" w14:textId="77777777" w:rsidR="004A24C4" w:rsidRDefault="004A24C4">
      <w:pPr>
        <w:spacing w:line="276" w:lineRule="auto"/>
        <w:ind w:left="0" w:hanging="2"/>
        <w:jc w:val="both"/>
        <w:rPr>
          <w:color w:val="000000"/>
        </w:rPr>
      </w:pPr>
      <w:r>
        <w:rPr>
          <w:color w:val="000000"/>
        </w:rPr>
        <w:t>This mixture of textual and empirical evidence allows us to conduct triangulation—to cross-validate patterns and themes across different kinds of data—to increase the trustworthiness and depth of our analysis.</w:t>
      </w:r>
    </w:p>
    <w:p w14:paraId="5BF176FE" w14:textId="77777777" w:rsidR="004A24C4" w:rsidRDefault="004A24C4">
      <w:pPr>
        <w:spacing w:line="276" w:lineRule="auto"/>
        <w:ind w:left="0" w:hanging="2"/>
        <w:jc w:val="both"/>
        <w:rPr>
          <w:color w:val="000000"/>
        </w:rPr>
      </w:pPr>
      <w:r>
        <w:rPr>
          <w:color w:val="000000"/>
        </w:rPr>
        <w:lastRenderedPageBreak/>
        <w:t>3.5 Sampling Framework</w:t>
      </w:r>
    </w:p>
    <w:p w14:paraId="596ED693" w14:textId="77777777" w:rsidR="004A24C4" w:rsidRDefault="004A24C4">
      <w:pPr>
        <w:spacing w:line="276" w:lineRule="auto"/>
        <w:ind w:left="0" w:hanging="2"/>
        <w:jc w:val="both"/>
        <w:rPr>
          <w:color w:val="000000"/>
        </w:rPr>
      </w:pPr>
      <w:r>
        <w:rPr>
          <w:color w:val="000000"/>
        </w:rPr>
        <w:t>While this research does not deal with humans as research objects, the logic of sampling is applied to the selection of documents and case studies. Application of the following inclusion criteria allowed for the selection of relevant documents:</w:t>
      </w:r>
    </w:p>
    <w:p w14:paraId="0C2A9940" w14:textId="6E40322D" w:rsidR="004A24C4" w:rsidRPr="004A24C4" w:rsidRDefault="004A24C4" w:rsidP="004A24C4">
      <w:pPr>
        <w:pStyle w:val="ListParagraph"/>
        <w:numPr>
          <w:ilvl w:val="0"/>
          <w:numId w:val="1"/>
        </w:numPr>
        <w:ind w:leftChars="0" w:firstLineChars="0"/>
        <w:jc w:val="both"/>
        <w:rPr>
          <w:color w:val="000000"/>
        </w:rPr>
      </w:pPr>
      <w:r w:rsidRPr="004A24C4">
        <w:rPr>
          <w:color w:val="000000"/>
        </w:rPr>
        <w:t>Publications in 2015–2024 on Pakistan’s school culture, teacher conduct, or gender relations.</w:t>
      </w:r>
    </w:p>
    <w:p w14:paraId="5945E98A" w14:textId="4717E1AA" w:rsidR="004A24C4" w:rsidRPr="004A24C4" w:rsidRDefault="004A24C4" w:rsidP="004A24C4">
      <w:pPr>
        <w:pStyle w:val="ListParagraph"/>
        <w:numPr>
          <w:ilvl w:val="0"/>
          <w:numId w:val="1"/>
        </w:numPr>
        <w:ind w:leftChars="0" w:firstLineChars="0"/>
        <w:jc w:val="both"/>
        <w:rPr>
          <w:color w:val="000000"/>
        </w:rPr>
      </w:pPr>
      <w:r w:rsidRPr="004A24C4">
        <w:rPr>
          <w:color w:val="000000"/>
        </w:rPr>
        <w:t>Research employing qualitative or mixed methodologies (to gain rich, contextual understanding).</w:t>
      </w:r>
    </w:p>
    <w:p w14:paraId="6A1D434C" w14:textId="39B79476" w:rsidR="004A24C4" w:rsidRPr="004A24C4" w:rsidRDefault="004A24C4" w:rsidP="004A24C4">
      <w:pPr>
        <w:pStyle w:val="ListParagraph"/>
        <w:numPr>
          <w:ilvl w:val="0"/>
          <w:numId w:val="1"/>
        </w:numPr>
        <w:ind w:leftChars="0" w:firstLineChars="0"/>
        <w:jc w:val="both"/>
        <w:rPr>
          <w:color w:val="000000"/>
        </w:rPr>
      </w:pPr>
      <w:r w:rsidRPr="004A24C4">
        <w:rPr>
          <w:color w:val="000000"/>
        </w:rPr>
        <w:t>Reports covering one or more of the following three cities: Karachi, Lahore or Islamabad.</w:t>
      </w:r>
    </w:p>
    <w:p w14:paraId="7FABB796" w14:textId="55CDE3DD" w:rsidR="004A24C4" w:rsidRPr="004A24C4" w:rsidRDefault="004A24C4" w:rsidP="004A24C4">
      <w:pPr>
        <w:pStyle w:val="ListParagraph"/>
        <w:numPr>
          <w:ilvl w:val="0"/>
          <w:numId w:val="1"/>
        </w:numPr>
        <w:ind w:leftChars="0" w:firstLineChars="0"/>
        <w:jc w:val="both"/>
        <w:rPr>
          <w:color w:val="000000"/>
        </w:rPr>
      </w:pPr>
      <w:r w:rsidRPr="004A24C4">
        <w:rPr>
          <w:color w:val="000000"/>
        </w:rPr>
        <w:t>Sources were in English, and availability was confirmed via academic databases (ERIC, JSTOR, ResearchGate).</w:t>
      </w:r>
    </w:p>
    <w:p w14:paraId="79AEF4CB" w14:textId="77777777" w:rsidR="004A24C4" w:rsidRDefault="004A24C4">
      <w:pPr>
        <w:spacing w:line="276" w:lineRule="auto"/>
        <w:ind w:left="0" w:hanging="2"/>
        <w:jc w:val="both"/>
        <w:rPr>
          <w:color w:val="000000"/>
        </w:rPr>
      </w:pPr>
      <w:r>
        <w:rPr>
          <w:color w:val="000000"/>
        </w:rPr>
        <w:t>A total of 38 principal studies and reports were chosen for analysis in depth. Thematic analysis was conducted manually, drawing on qualitative methodologies from Braun and Clarke’s (2006) six-step approach to thematic analysis.</w:t>
      </w:r>
    </w:p>
    <w:p w14:paraId="47F200F6" w14:textId="77777777" w:rsidR="004A24C4" w:rsidRDefault="004A24C4">
      <w:pPr>
        <w:spacing w:line="276" w:lineRule="auto"/>
        <w:ind w:left="0" w:hanging="2"/>
        <w:jc w:val="both"/>
        <w:rPr>
          <w:color w:val="000000"/>
        </w:rPr>
      </w:pPr>
      <w:r>
        <w:rPr>
          <w:color w:val="000000"/>
        </w:rPr>
        <w:t>3.6 Data Analysis Procedure</w:t>
      </w:r>
    </w:p>
    <w:p w14:paraId="2A1BC8E4" w14:textId="77777777" w:rsidR="004A24C4" w:rsidRDefault="004A24C4">
      <w:pPr>
        <w:spacing w:line="276" w:lineRule="auto"/>
        <w:ind w:left="0" w:hanging="2"/>
        <w:jc w:val="both"/>
        <w:rPr>
          <w:color w:val="000000"/>
        </w:rPr>
      </w:pPr>
      <w:r>
        <w:rPr>
          <w:color w:val="000000"/>
        </w:rPr>
        <w:t>The analysis of the data was a thematic-interpretive, aimed at finding broad patterns, tensions and deep meanings in teacher practice and school culture. The process included four steps:</w:t>
      </w:r>
    </w:p>
    <w:p w14:paraId="06F69F69" w14:textId="77777777" w:rsidR="004A24C4" w:rsidRDefault="004A24C4">
      <w:pPr>
        <w:spacing w:line="276" w:lineRule="auto"/>
        <w:ind w:left="0" w:hanging="2"/>
        <w:jc w:val="both"/>
        <w:rPr>
          <w:color w:val="000000"/>
        </w:rPr>
      </w:pPr>
      <w:r>
        <w:rPr>
          <w:color w:val="000000"/>
        </w:rPr>
        <w:t>1.</w:t>
      </w:r>
      <w:r>
        <w:rPr>
          <w:color w:val="000000"/>
        </w:rPr>
        <w:tab/>
        <w:t>Familiarity Reading and re-reading the purposively selected sources in order to recognize the focal matters of teacher ethics, gender discrimination and organisational decay.</w:t>
      </w:r>
    </w:p>
    <w:p w14:paraId="3E4E24AF" w14:textId="77777777" w:rsidR="004A24C4" w:rsidRDefault="004A24C4">
      <w:pPr>
        <w:spacing w:line="276" w:lineRule="auto"/>
        <w:ind w:left="0" w:hanging="2"/>
        <w:jc w:val="both"/>
        <w:rPr>
          <w:color w:val="000000"/>
        </w:rPr>
      </w:pPr>
      <w:r>
        <w:rPr>
          <w:color w:val="000000"/>
        </w:rPr>
        <w:t>2.</w:t>
      </w:r>
      <w:r>
        <w:rPr>
          <w:color w:val="000000"/>
        </w:rPr>
        <w:tab/>
        <w:t>Coding: Labelling with conceptual codes (“jealousy,” “favoritism,” “fear of administration,” “moral fatigue,” “gender bias,” “loss of idealism”).</w:t>
      </w:r>
    </w:p>
    <w:p w14:paraId="56E2277D" w14:textId="77777777" w:rsidR="004A24C4" w:rsidRDefault="004A24C4">
      <w:pPr>
        <w:spacing w:line="276" w:lineRule="auto"/>
        <w:ind w:left="0" w:hanging="2"/>
        <w:jc w:val="both"/>
        <w:rPr>
          <w:color w:val="000000"/>
        </w:rPr>
      </w:pPr>
      <w:r>
        <w:rPr>
          <w:color w:val="000000"/>
        </w:rPr>
        <w:t>3.</w:t>
      </w:r>
      <w:r>
        <w:rPr>
          <w:color w:val="000000"/>
        </w:rPr>
        <w:tab/>
        <w:t>Theme development: Related codes were collapsed into larger themes such as ethical disintegration, toxic culture, moral disengagement, and gendered professionalism.</w:t>
      </w:r>
    </w:p>
    <w:p w14:paraId="3D11BF0D" w14:textId="77777777" w:rsidR="004A24C4" w:rsidRDefault="004A24C4">
      <w:pPr>
        <w:spacing w:line="276" w:lineRule="auto"/>
        <w:ind w:left="0" w:hanging="2"/>
        <w:jc w:val="both"/>
        <w:rPr>
          <w:color w:val="000000"/>
        </w:rPr>
      </w:pPr>
      <w:r>
        <w:rPr>
          <w:color w:val="000000"/>
        </w:rPr>
        <w:t>4.</w:t>
      </w:r>
      <w:r>
        <w:rPr>
          <w:color w:val="000000"/>
        </w:rPr>
        <w:tab/>
        <w:t>Discussion: Themes were related to theoretical perspectives (Vygotsky, Bandura and Schein) to discuss how the social and psychological processes contribute to sustaining unethical teaching practice.</w:t>
      </w:r>
    </w:p>
    <w:p w14:paraId="6CDB2AFD" w14:textId="77777777" w:rsidR="004A24C4" w:rsidRDefault="004A24C4">
      <w:pPr>
        <w:spacing w:line="276" w:lineRule="auto"/>
        <w:ind w:left="0" w:hanging="2"/>
        <w:jc w:val="both"/>
        <w:rPr>
          <w:color w:val="000000"/>
        </w:rPr>
      </w:pPr>
      <w:r>
        <w:rPr>
          <w:color w:val="000000"/>
        </w:rPr>
        <w:t>In this way, analysis evolved from observations at the surface level to more layered theoretical claims, illuminating the ways in which teachers acted as both the mirrors and the architects of moral collapse.</w:t>
      </w:r>
    </w:p>
    <w:p w14:paraId="2F0D20E0" w14:textId="77777777" w:rsidR="004A24C4" w:rsidRDefault="004A24C4">
      <w:pPr>
        <w:spacing w:line="276" w:lineRule="auto"/>
        <w:ind w:left="0" w:hanging="2"/>
        <w:jc w:val="both"/>
        <w:rPr>
          <w:color w:val="000000"/>
        </w:rPr>
      </w:pPr>
      <w:r>
        <w:rPr>
          <w:color w:val="000000"/>
        </w:rPr>
        <w:t>3.7 Theoretical Integration</w:t>
      </w:r>
    </w:p>
    <w:p w14:paraId="25B2F9AF" w14:textId="77777777" w:rsidR="004A24C4" w:rsidRDefault="004A24C4">
      <w:pPr>
        <w:spacing w:line="276" w:lineRule="auto"/>
        <w:ind w:left="0" w:hanging="2"/>
        <w:jc w:val="both"/>
        <w:rPr>
          <w:color w:val="000000"/>
        </w:rPr>
      </w:pPr>
      <w:r>
        <w:rPr>
          <w:color w:val="000000"/>
        </w:rPr>
        <w:t>The following theoretical models are combined during the analysis process:</w:t>
      </w:r>
    </w:p>
    <w:p w14:paraId="5E216CEA" w14:textId="77777777" w:rsidR="004A24C4" w:rsidRDefault="004A24C4">
      <w:pPr>
        <w:spacing w:line="276" w:lineRule="auto"/>
        <w:ind w:left="0" w:hanging="2"/>
        <w:jc w:val="both"/>
        <w:rPr>
          <w:color w:val="000000"/>
        </w:rPr>
      </w:pPr>
      <w:r>
        <w:rPr>
          <w:color w:val="000000"/>
        </w:rPr>
        <w:t>• Vygotsky’s (1978) Social Development Theory: To make sense of the influence of teacher interaction on collective morality and professional learning in schools.</w:t>
      </w:r>
    </w:p>
    <w:p w14:paraId="435C2BA4" w14:textId="77777777" w:rsidR="004A24C4" w:rsidRDefault="004A24C4">
      <w:pPr>
        <w:spacing w:line="276" w:lineRule="auto"/>
        <w:ind w:left="0" w:hanging="2"/>
        <w:jc w:val="both"/>
        <w:rPr>
          <w:color w:val="000000"/>
        </w:rPr>
      </w:pPr>
      <w:r>
        <w:rPr>
          <w:color w:val="000000"/>
        </w:rPr>
        <w:t>• Bandura’s (1977) Social Learning Theory: To analyze the teaching and learning of unethical practices (favouritism, gossip, bias) in school settings.</w:t>
      </w:r>
    </w:p>
    <w:p w14:paraId="42031C3A" w14:textId="77777777" w:rsidR="004A24C4" w:rsidRDefault="004A24C4">
      <w:pPr>
        <w:spacing w:line="276" w:lineRule="auto"/>
        <w:ind w:left="0" w:hanging="2"/>
        <w:jc w:val="both"/>
        <w:rPr>
          <w:color w:val="000000"/>
        </w:rPr>
      </w:pPr>
      <w:r>
        <w:rPr>
          <w:color w:val="000000"/>
        </w:rPr>
        <w:t>• Schein’s (2010) Organizational Culture Theory: To investigate the process through which unethical values are integrated and taken for granted in the culture of the school.</w:t>
      </w:r>
    </w:p>
    <w:p w14:paraId="0C5EBB42" w14:textId="77777777" w:rsidR="004A24C4" w:rsidRDefault="004A24C4">
      <w:pPr>
        <w:spacing w:line="276" w:lineRule="auto"/>
        <w:ind w:left="0" w:hanging="2"/>
        <w:jc w:val="both"/>
        <w:rPr>
          <w:color w:val="000000"/>
        </w:rPr>
      </w:pPr>
      <w:r>
        <w:rPr>
          <w:color w:val="000000"/>
        </w:rPr>
        <w:t>Taken together, these theories provide a multi-layered perspective — individual psychology to collective culture — of the erosion of teacher professionalism.</w:t>
      </w:r>
    </w:p>
    <w:p w14:paraId="294292D1" w14:textId="77777777" w:rsidR="004A24C4" w:rsidRDefault="004A24C4">
      <w:pPr>
        <w:spacing w:line="276" w:lineRule="auto"/>
        <w:ind w:left="0" w:hanging="2"/>
        <w:jc w:val="both"/>
        <w:rPr>
          <w:color w:val="000000"/>
        </w:rPr>
      </w:pPr>
      <w:r>
        <w:rPr>
          <w:color w:val="000000"/>
        </w:rPr>
        <w:t>3.8 Trustworthiness and Credibility</w:t>
      </w:r>
    </w:p>
    <w:p w14:paraId="7A072C78" w14:textId="77777777" w:rsidR="004A24C4" w:rsidRDefault="004A24C4">
      <w:pPr>
        <w:spacing w:line="276" w:lineRule="auto"/>
        <w:ind w:left="0" w:hanging="2"/>
        <w:jc w:val="both"/>
        <w:rPr>
          <w:color w:val="000000"/>
        </w:rPr>
      </w:pPr>
      <w:r>
        <w:rPr>
          <w:color w:val="000000"/>
        </w:rPr>
        <w:lastRenderedPageBreak/>
        <w:t>Because “qualitative research is a matter of interpreting phenomena” (Marshall &amp; Rossman, 2011, p. 250), it is important to guarantee the trustworthiness. It operationalizes the four criteria proposed by Lincoln and Guba (1985):</w:t>
      </w:r>
    </w:p>
    <w:p w14:paraId="004201EA" w14:textId="77777777" w:rsidR="004A24C4" w:rsidRDefault="004A24C4">
      <w:pPr>
        <w:spacing w:line="276" w:lineRule="auto"/>
        <w:ind w:left="0" w:hanging="2"/>
        <w:jc w:val="both"/>
        <w:rPr>
          <w:color w:val="000000"/>
        </w:rPr>
      </w:pPr>
      <w:r>
        <w:rPr>
          <w:color w:val="000000"/>
        </w:rPr>
        <w:t>1.</w:t>
      </w:r>
      <w:r>
        <w:rPr>
          <w:color w:val="000000"/>
        </w:rPr>
        <w:tab/>
        <w:t>Credibility: Through triangulation of data types and themes across studies and reports.</w:t>
      </w:r>
    </w:p>
    <w:p w14:paraId="7F502D52" w14:textId="77777777" w:rsidR="004A24C4" w:rsidRDefault="004A24C4">
      <w:pPr>
        <w:spacing w:line="276" w:lineRule="auto"/>
        <w:ind w:left="0" w:hanging="2"/>
        <w:jc w:val="both"/>
        <w:rPr>
          <w:color w:val="000000"/>
        </w:rPr>
      </w:pPr>
      <w:r>
        <w:rPr>
          <w:color w:val="000000"/>
        </w:rPr>
        <w:t>2.</w:t>
      </w:r>
      <w:r>
        <w:rPr>
          <w:color w:val="000000"/>
        </w:rPr>
        <w:tab/>
        <w:t>Transferability: Readers are able to determine whether the results are applicable to their own environments, based on rich descriptions of the school settings and actions.</w:t>
      </w:r>
    </w:p>
    <w:p w14:paraId="41E78F49" w14:textId="77777777" w:rsidR="004A24C4" w:rsidRDefault="004A24C4">
      <w:pPr>
        <w:spacing w:line="276" w:lineRule="auto"/>
        <w:ind w:left="0" w:hanging="2"/>
        <w:jc w:val="both"/>
        <w:rPr>
          <w:color w:val="000000"/>
        </w:rPr>
      </w:pPr>
      <w:r>
        <w:rPr>
          <w:color w:val="000000"/>
        </w:rPr>
        <w:t>3.</w:t>
      </w:r>
      <w:r>
        <w:rPr>
          <w:color w:val="000000"/>
        </w:rPr>
        <w:tab/>
        <w:t>Dependability: A chain of evidence with a clear documentation of the analytical procedures that could be followed by an independent auditor certifies that the findings might be confirmed if the study was to be replicated.</w:t>
      </w:r>
    </w:p>
    <w:p w14:paraId="6B70CC58" w14:textId="0C3F0D1B" w:rsidR="004A24C4" w:rsidRDefault="004A24C4">
      <w:pPr>
        <w:spacing w:line="276" w:lineRule="auto"/>
        <w:ind w:left="0" w:hanging="2"/>
        <w:jc w:val="both"/>
        <w:rPr>
          <w:color w:val="000000"/>
        </w:rPr>
      </w:pPr>
      <w:r>
        <w:rPr>
          <w:color w:val="000000"/>
        </w:rPr>
        <w:t>4.</w:t>
      </w:r>
      <w:r>
        <w:rPr>
          <w:color w:val="000000"/>
        </w:rPr>
        <w:tab/>
        <w:t>Confirmability: Bias on the part of the researcher was reduced because the analysis is based on documented cases and existing empirical evidence as opposed to theresearcher’s opinions.</w:t>
      </w:r>
    </w:p>
    <w:p w14:paraId="615C2A3A" w14:textId="77777777" w:rsidR="004A24C4" w:rsidRDefault="004A24C4">
      <w:pPr>
        <w:spacing w:line="276" w:lineRule="auto"/>
        <w:ind w:left="0" w:hanging="2"/>
        <w:jc w:val="both"/>
        <w:rPr>
          <w:color w:val="000000"/>
        </w:rPr>
      </w:pPr>
      <w:r>
        <w:rPr>
          <w:color w:val="000000"/>
        </w:rPr>
        <w:t>This demanding procedure lends greater scholarly credibility to the study without crossing ethical limitations.</w:t>
      </w:r>
    </w:p>
    <w:p w14:paraId="27CCE03E" w14:textId="77777777" w:rsidR="004A24C4" w:rsidRDefault="004A24C4">
      <w:pPr>
        <w:spacing w:line="276" w:lineRule="auto"/>
        <w:ind w:left="0" w:hanging="2"/>
        <w:jc w:val="both"/>
        <w:rPr>
          <w:color w:val="000000"/>
        </w:rPr>
      </w:pPr>
    </w:p>
    <w:p w14:paraId="79C376F2" w14:textId="77777777" w:rsidR="004A24C4" w:rsidRDefault="004A24C4">
      <w:pPr>
        <w:spacing w:line="276" w:lineRule="auto"/>
        <w:ind w:left="0" w:hanging="2"/>
        <w:jc w:val="both"/>
        <w:rPr>
          <w:color w:val="000000"/>
        </w:rPr>
      </w:pPr>
    </w:p>
    <w:p w14:paraId="5AB72C9B" w14:textId="77777777" w:rsidR="004A24C4" w:rsidRDefault="004A24C4">
      <w:pPr>
        <w:spacing w:line="276" w:lineRule="auto"/>
        <w:ind w:left="0" w:hanging="2"/>
        <w:jc w:val="both"/>
        <w:rPr>
          <w:color w:val="000000"/>
        </w:rPr>
      </w:pPr>
    </w:p>
    <w:p w14:paraId="4037188A" w14:textId="77777777" w:rsidR="004A24C4" w:rsidRDefault="004A24C4">
      <w:pPr>
        <w:spacing w:line="276" w:lineRule="auto"/>
        <w:ind w:left="0" w:hanging="2"/>
        <w:jc w:val="both"/>
        <w:rPr>
          <w:color w:val="000000"/>
        </w:rPr>
      </w:pPr>
      <w:r>
        <w:rPr>
          <w:color w:val="000000"/>
        </w:rPr>
        <w:t>3.9 Ethical Considerations</w:t>
      </w:r>
    </w:p>
    <w:p w14:paraId="1CB544FF" w14:textId="77777777" w:rsidR="004A24C4" w:rsidRDefault="004A24C4">
      <w:pPr>
        <w:spacing w:line="276" w:lineRule="auto"/>
        <w:ind w:left="0" w:hanging="2"/>
        <w:jc w:val="both"/>
        <w:rPr>
          <w:color w:val="000000"/>
        </w:rPr>
      </w:pPr>
      <w:r>
        <w:rPr>
          <w:color w:val="000000"/>
        </w:rPr>
        <w:t>Theoretical reflection is the spine of this inquiry. This is not place to do direct observation or interviews with teachers for they are already too burdened. All data were obtained from publicly available, ethically sanctioned sources.</w:t>
      </w:r>
    </w:p>
    <w:p w14:paraId="71249C76" w14:textId="77777777" w:rsidR="004A24C4" w:rsidRDefault="004A24C4">
      <w:pPr>
        <w:spacing w:line="276" w:lineRule="auto"/>
        <w:ind w:left="0" w:hanging="2"/>
        <w:jc w:val="both"/>
        <w:rPr>
          <w:color w:val="000000"/>
        </w:rPr>
      </w:pPr>
      <w:r>
        <w:rPr>
          <w:color w:val="000000"/>
        </w:rPr>
        <w:t>Further, the analysis is respectful of teachers as individuals while indicting the systemic practices and patterns that produce professional decay. Pseudonyms were used in cited case summaries where appropriate and critical commentary is aimed at the institutional culture rather than the personal character of individuals.</w:t>
      </w:r>
    </w:p>
    <w:p w14:paraId="2493530E" w14:textId="77777777" w:rsidR="004A24C4" w:rsidRDefault="004A24C4">
      <w:pPr>
        <w:spacing w:line="276" w:lineRule="auto"/>
        <w:ind w:left="0" w:hanging="2"/>
        <w:jc w:val="both"/>
        <w:rPr>
          <w:color w:val="000000"/>
        </w:rPr>
      </w:pPr>
      <w:r>
        <w:rPr>
          <w:color w:val="000000"/>
        </w:rPr>
        <w:t>Furthermore, this study complies with ethical considerations (BERA, 2018) of the British Educational Research Association and demonstrates respect for, integrity towards and accountability of participants in the analyses and reporting of data.</w:t>
      </w:r>
    </w:p>
    <w:p w14:paraId="42E6010D" w14:textId="77777777" w:rsidR="004A24C4" w:rsidRDefault="004A24C4">
      <w:pPr>
        <w:spacing w:line="276" w:lineRule="auto"/>
        <w:ind w:left="0" w:hanging="2"/>
        <w:jc w:val="both"/>
        <w:rPr>
          <w:color w:val="000000"/>
        </w:rPr>
      </w:pPr>
      <w:r>
        <w:rPr>
          <w:color w:val="000000"/>
        </w:rPr>
        <w:t>3.10 Limitations of the Study</w:t>
      </w:r>
    </w:p>
    <w:p w14:paraId="0CC315B6" w14:textId="77777777" w:rsidR="004A24C4" w:rsidRDefault="004A24C4">
      <w:pPr>
        <w:spacing w:line="276" w:lineRule="auto"/>
        <w:ind w:left="0" w:hanging="2"/>
        <w:jc w:val="both"/>
        <w:rPr>
          <w:color w:val="000000"/>
        </w:rPr>
      </w:pPr>
      <w:r>
        <w:rPr>
          <w:color w:val="000000"/>
        </w:rPr>
        <w:t>Although this approach allows to gain insights, a number of caveats should be stated:</w:t>
      </w:r>
    </w:p>
    <w:p w14:paraId="33248D42" w14:textId="77777777" w:rsidR="004A24C4" w:rsidRDefault="004A24C4">
      <w:pPr>
        <w:spacing w:line="276" w:lineRule="auto"/>
        <w:ind w:left="0" w:hanging="2"/>
        <w:jc w:val="both"/>
        <w:rPr>
          <w:color w:val="000000"/>
        </w:rPr>
      </w:pPr>
      <w:r>
        <w:rPr>
          <w:color w:val="000000"/>
        </w:rPr>
        <w:t>1. Lack of Firsthand Information: Based on secondary sources, the analysis may be insufficient emotional and experiential insight into the moral dilemmas faced by teachers.</w:t>
      </w:r>
    </w:p>
    <w:p w14:paraId="1C4BE1EA" w14:textId="77777777" w:rsidR="004A24C4" w:rsidRDefault="004A24C4">
      <w:pPr>
        <w:spacing w:line="276" w:lineRule="auto"/>
        <w:ind w:left="0" w:hanging="2"/>
        <w:jc w:val="both"/>
        <w:rPr>
          <w:color w:val="000000"/>
        </w:rPr>
      </w:pPr>
      <w:r>
        <w:rPr>
          <w:color w:val="000000"/>
        </w:rPr>
        <w:t>2. Context Specificity: The Pakistani education system is regionally divided; there are rural days not wholly represented by urban schools.</w:t>
      </w:r>
    </w:p>
    <w:p w14:paraId="262685AE" w14:textId="77777777" w:rsidR="004A24C4" w:rsidRDefault="004A24C4">
      <w:pPr>
        <w:spacing w:line="276" w:lineRule="auto"/>
        <w:ind w:left="0" w:hanging="2"/>
        <w:jc w:val="both"/>
        <w:rPr>
          <w:color w:val="000000"/>
        </w:rPr>
      </w:pPr>
      <w:r>
        <w:rPr>
          <w:color w:val="000000"/>
        </w:rPr>
        <w:t>3. Document bias: Some sources may have an institutional bias, or may be selectively reporting (particularly government documents).</w:t>
      </w:r>
    </w:p>
    <w:p w14:paraId="2EE33C7A" w14:textId="77777777" w:rsidR="004A24C4" w:rsidRDefault="004A24C4">
      <w:pPr>
        <w:spacing w:line="276" w:lineRule="auto"/>
        <w:ind w:left="0" w:hanging="2"/>
        <w:jc w:val="both"/>
        <w:rPr>
          <w:color w:val="000000"/>
        </w:rPr>
      </w:pPr>
      <w:r>
        <w:rPr>
          <w:color w:val="000000"/>
        </w:rPr>
        <w:t>4. Changing Ethics: Teacher practices are shaped by the times, and the results reflect but not predict the future.</w:t>
      </w:r>
    </w:p>
    <w:p w14:paraId="5E93ED1C" w14:textId="77777777" w:rsidR="004A24C4" w:rsidRDefault="004A24C4">
      <w:pPr>
        <w:spacing w:line="276" w:lineRule="auto"/>
        <w:ind w:left="0" w:hanging="2"/>
        <w:jc w:val="both"/>
        <w:rPr>
          <w:color w:val="000000"/>
        </w:rPr>
      </w:pPr>
      <w:r>
        <w:rPr>
          <w:color w:val="000000"/>
        </w:rPr>
        <w:t>In spite of the limitations, qualitative interpretative design is the most appropriate design as it enables to study delicate moral and behavioural issues which are often concealed behind surface level statistics.</w:t>
      </w:r>
    </w:p>
    <w:p w14:paraId="6BFC2E60" w14:textId="77777777" w:rsidR="004A24C4" w:rsidRDefault="004A24C4">
      <w:pPr>
        <w:spacing w:line="276" w:lineRule="auto"/>
        <w:ind w:left="0" w:hanging="2"/>
        <w:jc w:val="both"/>
        <w:rPr>
          <w:color w:val="000000"/>
        </w:rPr>
      </w:pPr>
    </w:p>
    <w:p w14:paraId="448C0599" w14:textId="77777777" w:rsidR="004A24C4" w:rsidRDefault="004A24C4">
      <w:pPr>
        <w:spacing w:line="276" w:lineRule="auto"/>
        <w:ind w:left="0" w:hanging="2"/>
        <w:jc w:val="both"/>
        <w:rPr>
          <w:color w:val="000000"/>
        </w:rPr>
      </w:pPr>
    </w:p>
    <w:p w14:paraId="4ABF87A3" w14:textId="77777777" w:rsidR="004A24C4" w:rsidRDefault="004A24C4">
      <w:pPr>
        <w:spacing w:line="276" w:lineRule="auto"/>
        <w:ind w:left="0" w:hanging="2"/>
        <w:jc w:val="both"/>
        <w:rPr>
          <w:color w:val="000000"/>
        </w:rPr>
      </w:pPr>
    </w:p>
    <w:p w14:paraId="30C355E0" w14:textId="77777777" w:rsidR="004A24C4" w:rsidRDefault="004A24C4">
      <w:pPr>
        <w:spacing w:line="276" w:lineRule="auto"/>
        <w:ind w:left="0" w:hanging="2"/>
        <w:jc w:val="both"/>
        <w:rPr>
          <w:color w:val="000000"/>
        </w:rPr>
      </w:pPr>
    </w:p>
    <w:p w14:paraId="50C24E29" w14:textId="77777777" w:rsidR="004A24C4" w:rsidRDefault="004A24C4">
      <w:pPr>
        <w:spacing w:line="276" w:lineRule="auto"/>
        <w:ind w:left="0" w:hanging="2"/>
        <w:jc w:val="both"/>
        <w:rPr>
          <w:color w:val="000000"/>
        </w:rPr>
      </w:pPr>
      <w:r>
        <w:rPr>
          <w:color w:val="000000"/>
        </w:rPr>
        <w:t>3.11 Conclusion</w:t>
      </w:r>
    </w:p>
    <w:p w14:paraId="493D684A" w14:textId="77777777" w:rsidR="004A24C4" w:rsidRDefault="004A24C4">
      <w:pPr>
        <w:spacing w:line="276" w:lineRule="auto"/>
        <w:ind w:left="0" w:hanging="2"/>
        <w:jc w:val="both"/>
        <w:rPr>
          <w:color w:val="000000"/>
        </w:rPr>
      </w:pPr>
      <w:r>
        <w:rPr>
          <w:color w:val="000000"/>
        </w:rPr>
        <w:t>The selected methods were informed by the study’s goal of investigating teacher misconduct and professional decay at multiple levels of social organization, as opposed to experiencing individual teachers as its only site of analysis. In employing critical-interpretive reading practices across multiple texts and artifacts, this study reveals the underlying moral matrices that are embodied in toxic school cultures within Pakistan.</w:t>
      </w:r>
    </w:p>
    <w:p w14:paraId="53D6C037" w14:textId="77777777" w:rsidR="004A24C4" w:rsidRDefault="004A24C4">
      <w:pPr>
        <w:spacing w:line="276" w:lineRule="auto"/>
        <w:ind w:left="0" w:hanging="2"/>
        <w:jc w:val="both"/>
        <w:rPr>
          <w:color w:val="000000"/>
        </w:rPr>
      </w:pPr>
      <w:r>
        <w:rPr>
          <w:color w:val="000000"/>
        </w:rPr>
        <w:t>This basis allows for the next segment-Findings and Analysis (Part 4) to weave the main themes and interpretations with the data as analyzed, demonstrating how jealousy, favoritism, gender bias and administrative ‘kitchen politics’ combine to erode the sanctity of the teaching profession.</w:t>
      </w:r>
    </w:p>
    <w:p w14:paraId="786BE665" w14:textId="77777777" w:rsidR="006249D9" w:rsidRDefault="006249D9">
      <w:pPr>
        <w:ind w:left="0" w:hanging="2"/>
        <w:rPr>
          <w:color w:val="000000"/>
          <w:sz w:val="20"/>
          <w:szCs w:val="20"/>
        </w:rPr>
      </w:pPr>
    </w:p>
    <w:tbl>
      <w:tblPr>
        <w:tblStyle w:val="a0"/>
        <w:tblW w:w="6042" w:type="dxa"/>
        <w:jc w:val="center"/>
        <w:tblLayout w:type="fixed"/>
        <w:tblLook w:val="0000" w:firstRow="0" w:lastRow="0" w:firstColumn="0" w:lastColumn="0" w:noHBand="0" w:noVBand="0"/>
      </w:tblPr>
      <w:tblGrid>
        <w:gridCol w:w="6042"/>
      </w:tblGrid>
      <w:tr w:rsidR="006249D9" w14:paraId="577CB7AF" w14:textId="77777777" w:rsidTr="001C2CA4">
        <w:trPr>
          <w:cantSplit/>
          <w:trHeight w:val="286"/>
          <w:jc w:val="center"/>
        </w:trPr>
        <w:tc>
          <w:tcPr>
            <w:tcW w:w="6042" w:type="dxa"/>
            <w:tcBorders>
              <w:left w:val="nil"/>
            </w:tcBorders>
            <w:tcMar>
              <w:left w:w="0" w:type="dxa"/>
              <w:right w:w="0" w:type="dxa"/>
            </w:tcMar>
          </w:tcPr>
          <w:p w14:paraId="1F3D0DB5" w14:textId="77777777" w:rsidR="006249D9" w:rsidRDefault="006249D9" w:rsidP="00E07E5E">
            <w:pPr>
              <w:spacing w:line="240" w:lineRule="auto"/>
              <w:ind w:leftChars="0" w:left="0" w:firstLineChars="0" w:firstLine="0"/>
              <w:textDirection w:val="lrTb"/>
              <w:textAlignment w:val="auto"/>
              <w:outlineLvl w:val="9"/>
              <w:rPr>
                <w:b/>
                <w:color w:val="000000"/>
                <w:sz w:val="20"/>
                <w:szCs w:val="20"/>
              </w:rPr>
            </w:pPr>
          </w:p>
          <w:p w14:paraId="30D7490B" w14:textId="77777777" w:rsidR="00DB5B59" w:rsidRDefault="00DB5B59" w:rsidP="00E07E5E">
            <w:pPr>
              <w:spacing w:line="240" w:lineRule="auto"/>
              <w:ind w:leftChars="0" w:left="0" w:firstLineChars="0" w:firstLine="0"/>
              <w:textDirection w:val="lrTb"/>
              <w:textAlignment w:val="auto"/>
              <w:outlineLvl w:val="9"/>
              <w:rPr>
                <w:b/>
                <w:color w:val="000000"/>
                <w:sz w:val="20"/>
                <w:szCs w:val="20"/>
              </w:rPr>
            </w:pPr>
          </w:p>
          <w:p w14:paraId="555E0CC0" w14:textId="77777777" w:rsidR="00DB5B59" w:rsidRDefault="00DB5B59" w:rsidP="00E07E5E">
            <w:pPr>
              <w:spacing w:line="240" w:lineRule="auto"/>
              <w:ind w:leftChars="0" w:left="0" w:firstLineChars="0" w:firstLine="0"/>
              <w:textDirection w:val="lrTb"/>
              <w:textAlignment w:val="auto"/>
              <w:outlineLvl w:val="9"/>
              <w:rPr>
                <w:b/>
                <w:color w:val="000000"/>
                <w:sz w:val="20"/>
                <w:szCs w:val="20"/>
              </w:rPr>
            </w:pPr>
          </w:p>
          <w:p w14:paraId="68ED7F0E" w14:textId="77777777" w:rsidR="001C2CA4" w:rsidRPr="001C2CA4" w:rsidRDefault="001C2CA4" w:rsidP="001C2CA4">
            <w:pPr>
              <w:ind w:left="0" w:hanging="2"/>
              <w:rPr>
                <w:b/>
                <w:color w:val="000000"/>
                <w:sz w:val="20"/>
                <w:szCs w:val="20"/>
              </w:rPr>
            </w:pPr>
            <w:r w:rsidRPr="001C2CA4">
              <w:rPr>
                <w:b/>
                <w:color w:val="000000"/>
                <w:sz w:val="20"/>
                <w:szCs w:val="20"/>
              </w:rPr>
              <w:t>Table 1: Summary of Themes and Implications</w:t>
            </w:r>
          </w:p>
          <w:p w14:paraId="7A3028F4" w14:textId="32E7BFEA" w:rsidR="001C2CA4" w:rsidRPr="001C2CA4" w:rsidRDefault="001C2CA4" w:rsidP="001C2CA4">
            <w:pPr>
              <w:ind w:left="0" w:hanging="2"/>
              <w:rPr>
                <w:b/>
                <w:color w:val="000000"/>
                <w:sz w:val="20"/>
                <w:szCs w:val="20"/>
              </w:rPr>
            </w:pPr>
            <w:r w:rsidRPr="001C2CA4">
              <w:rPr>
                <w:b/>
                <w:color w:val="000000"/>
                <w:sz w:val="20"/>
                <w:szCs w:val="20"/>
              </w:rPr>
              <w:t>Theme</w:t>
            </w:r>
            <w:r w:rsidR="0005594F">
              <w:rPr>
                <w:b/>
                <w:color w:val="000000"/>
                <w:sz w:val="20"/>
                <w:szCs w:val="20"/>
              </w:rPr>
              <w:t xml:space="preserve">            </w:t>
            </w:r>
            <w:r w:rsidR="0047084A">
              <w:rPr>
                <w:b/>
                <w:color w:val="000000"/>
                <w:sz w:val="20"/>
                <w:szCs w:val="20"/>
              </w:rPr>
              <w:t xml:space="preserve"> </w:t>
            </w:r>
            <w:r w:rsidR="0005594F">
              <w:rPr>
                <w:b/>
                <w:color w:val="000000"/>
                <w:sz w:val="20"/>
                <w:szCs w:val="20"/>
              </w:rPr>
              <w:t xml:space="preserve">  key findings           </w:t>
            </w:r>
            <w:r w:rsidR="0047084A">
              <w:rPr>
                <w:b/>
                <w:color w:val="000000"/>
                <w:sz w:val="20"/>
                <w:szCs w:val="20"/>
              </w:rPr>
              <w:t xml:space="preserve">              </w:t>
            </w:r>
            <w:r w:rsidR="0005594F">
              <w:rPr>
                <w:b/>
                <w:color w:val="000000"/>
                <w:sz w:val="20"/>
                <w:szCs w:val="20"/>
              </w:rPr>
              <w:t xml:space="preserve">   implications</w:t>
            </w:r>
          </w:p>
          <w:p w14:paraId="3E4D64BB" w14:textId="77777777" w:rsidR="001C2CA4" w:rsidRPr="001C2CA4" w:rsidRDefault="001C2CA4" w:rsidP="00EE42E9">
            <w:pPr>
              <w:ind w:leftChars="0" w:left="0" w:firstLineChars="0" w:firstLine="0"/>
              <w:rPr>
                <w:b/>
                <w:color w:val="000000"/>
                <w:sz w:val="20"/>
                <w:szCs w:val="20"/>
              </w:rPr>
            </w:pPr>
          </w:p>
          <w:p w14:paraId="64676907" w14:textId="7584A902" w:rsidR="0047084A" w:rsidRPr="001C2CA4" w:rsidRDefault="001C2CA4" w:rsidP="0047084A">
            <w:pPr>
              <w:ind w:left="0" w:hanging="2"/>
              <w:rPr>
                <w:b/>
                <w:color w:val="000000"/>
                <w:sz w:val="20"/>
                <w:szCs w:val="20"/>
              </w:rPr>
            </w:pPr>
            <w:r w:rsidRPr="001C2CA4">
              <w:rPr>
                <w:b/>
                <w:color w:val="000000"/>
                <w:sz w:val="20"/>
                <w:szCs w:val="20"/>
              </w:rPr>
              <w:t>Ethics decline</w:t>
            </w:r>
            <w:r w:rsidR="00EE42E9">
              <w:rPr>
                <w:b/>
                <w:color w:val="000000"/>
                <w:sz w:val="20"/>
                <w:szCs w:val="20"/>
              </w:rPr>
              <w:t xml:space="preserve">    </w:t>
            </w:r>
            <w:r w:rsidR="00EE42E9" w:rsidRPr="001C2CA4">
              <w:rPr>
                <w:b/>
                <w:color w:val="000000"/>
                <w:sz w:val="20"/>
                <w:szCs w:val="20"/>
              </w:rPr>
              <w:t>Compromised honesty</w:t>
            </w:r>
            <w:r w:rsidR="0047084A">
              <w:rPr>
                <w:b/>
                <w:color w:val="000000"/>
                <w:sz w:val="20"/>
                <w:szCs w:val="20"/>
              </w:rPr>
              <w:t xml:space="preserve">      </w:t>
            </w:r>
            <w:r w:rsidR="0047084A" w:rsidRPr="001C2CA4">
              <w:rPr>
                <w:b/>
                <w:color w:val="000000"/>
                <w:sz w:val="20"/>
                <w:szCs w:val="20"/>
              </w:rPr>
              <w:t>Weak moral authotudent value distortion</w:t>
            </w:r>
          </w:p>
          <w:p w14:paraId="1A70FF94" w14:textId="65DC0C82" w:rsidR="00EE42E9" w:rsidRPr="001C2CA4" w:rsidRDefault="0047084A" w:rsidP="00EE42E9">
            <w:pPr>
              <w:ind w:left="0" w:hanging="2"/>
              <w:rPr>
                <w:b/>
                <w:color w:val="000000"/>
                <w:sz w:val="20"/>
                <w:szCs w:val="20"/>
              </w:rPr>
            </w:pPr>
            <w:r>
              <w:rPr>
                <w:b/>
                <w:color w:val="000000"/>
                <w:sz w:val="20"/>
                <w:szCs w:val="20"/>
              </w:rPr>
              <w:t xml:space="preserve">                          </w:t>
            </w:r>
            <w:r w:rsidR="00EE42E9" w:rsidRPr="001C2CA4">
              <w:rPr>
                <w:b/>
                <w:color w:val="000000"/>
                <w:sz w:val="20"/>
                <w:szCs w:val="20"/>
              </w:rPr>
              <w:t>, favoritism</w:t>
            </w:r>
          </w:p>
          <w:p w14:paraId="0B0D63A0" w14:textId="5AEF9919" w:rsidR="001C2CA4" w:rsidRPr="001C2CA4" w:rsidRDefault="001C2CA4" w:rsidP="001C2CA4">
            <w:pPr>
              <w:ind w:left="0" w:hanging="2"/>
              <w:rPr>
                <w:b/>
                <w:color w:val="000000"/>
                <w:sz w:val="20"/>
                <w:szCs w:val="20"/>
              </w:rPr>
            </w:pPr>
          </w:p>
          <w:p w14:paraId="1BB3AF51" w14:textId="77777777" w:rsidR="001C2CA4" w:rsidRPr="001C2CA4" w:rsidRDefault="001C2CA4" w:rsidP="001C2CA4">
            <w:pPr>
              <w:ind w:left="0" w:hanging="2"/>
              <w:rPr>
                <w:b/>
                <w:color w:val="000000"/>
                <w:sz w:val="20"/>
                <w:szCs w:val="20"/>
              </w:rPr>
            </w:pPr>
          </w:p>
          <w:p w14:paraId="5759871F" w14:textId="77777777" w:rsidR="001C2CA4" w:rsidRPr="001C2CA4" w:rsidRDefault="001C2CA4" w:rsidP="001C2CA4">
            <w:pPr>
              <w:ind w:left="0" w:hanging="2"/>
              <w:rPr>
                <w:b/>
                <w:color w:val="000000"/>
                <w:sz w:val="20"/>
                <w:szCs w:val="20"/>
              </w:rPr>
            </w:pPr>
            <w:r w:rsidRPr="001C2CA4">
              <w:rPr>
                <w:b/>
                <w:color w:val="000000"/>
                <w:sz w:val="20"/>
                <w:szCs w:val="20"/>
              </w:rPr>
              <w:t>Gender tensions</w:t>
            </w:r>
          </w:p>
          <w:p w14:paraId="20A1A228" w14:textId="77777777" w:rsidR="001C2CA4" w:rsidRPr="001C2CA4" w:rsidRDefault="001C2CA4" w:rsidP="001C2CA4">
            <w:pPr>
              <w:ind w:left="0" w:hanging="2"/>
              <w:rPr>
                <w:b/>
                <w:color w:val="000000"/>
                <w:sz w:val="20"/>
                <w:szCs w:val="20"/>
              </w:rPr>
            </w:pPr>
            <w:r w:rsidRPr="001C2CA4">
              <w:rPr>
                <w:b/>
                <w:color w:val="000000"/>
                <w:sz w:val="20"/>
                <w:szCs w:val="20"/>
              </w:rPr>
              <w:t>Bias, mistrust between male/female teachers</w:t>
            </w:r>
          </w:p>
          <w:p w14:paraId="73D68F9A" w14:textId="77777777" w:rsidR="001C2CA4" w:rsidRPr="001C2CA4" w:rsidRDefault="001C2CA4" w:rsidP="001C2CA4">
            <w:pPr>
              <w:ind w:left="0" w:hanging="2"/>
              <w:rPr>
                <w:b/>
                <w:color w:val="000000"/>
                <w:sz w:val="20"/>
                <w:szCs w:val="20"/>
              </w:rPr>
            </w:pPr>
            <w:r w:rsidRPr="001C2CA4">
              <w:rPr>
                <w:b/>
                <w:color w:val="000000"/>
                <w:sz w:val="20"/>
                <w:szCs w:val="20"/>
              </w:rPr>
              <w:t>Reduced collaboration, gendered student learning</w:t>
            </w:r>
          </w:p>
          <w:p w14:paraId="094FF432" w14:textId="77777777" w:rsidR="001C2CA4" w:rsidRPr="001C2CA4" w:rsidRDefault="001C2CA4" w:rsidP="001C2CA4">
            <w:pPr>
              <w:ind w:left="0" w:hanging="2"/>
              <w:rPr>
                <w:b/>
                <w:color w:val="000000"/>
                <w:sz w:val="20"/>
                <w:szCs w:val="20"/>
              </w:rPr>
            </w:pPr>
          </w:p>
          <w:p w14:paraId="5B57CF32" w14:textId="77777777" w:rsidR="001C2CA4" w:rsidRPr="001C2CA4" w:rsidRDefault="001C2CA4" w:rsidP="001C2CA4">
            <w:pPr>
              <w:ind w:left="0" w:hanging="2"/>
              <w:rPr>
                <w:b/>
                <w:color w:val="000000"/>
                <w:sz w:val="20"/>
                <w:szCs w:val="20"/>
              </w:rPr>
            </w:pPr>
            <w:r w:rsidRPr="001C2CA4">
              <w:rPr>
                <w:b/>
                <w:color w:val="000000"/>
                <w:sz w:val="20"/>
                <w:szCs w:val="20"/>
              </w:rPr>
              <w:t>Administrative favoritism</w:t>
            </w:r>
          </w:p>
          <w:p w14:paraId="52B4915F" w14:textId="77777777" w:rsidR="001C2CA4" w:rsidRPr="001C2CA4" w:rsidRDefault="001C2CA4" w:rsidP="001C2CA4">
            <w:pPr>
              <w:ind w:left="0" w:hanging="2"/>
              <w:rPr>
                <w:b/>
                <w:color w:val="000000"/>
                <w:sz w:val="20"/>
                <w:szCs w:val="20"/>
              </w:rPr>
            </w:pPr>
            <w:r w:rsidRPr="001C2CA4">
              <w:rPr>
                <w:b/>
                <w:color w:val="000000"/>
                <w:sz w:val="20"/>
                <w:szCs w:val="20"/>
              </w:rPr>
              <w:t>Informal alliances, loyalty-reward culture</w:t>
            </w:r>
          </w:p>
          <w:p w14:paraId="7439CC0A" w14:textId="77777777" w:rsidR="001C2CA4" w:rsidRPr="001C2CA4" w:rsidRDefault="001C2CA4" w:rsidP="001C2CA4">
            <w:pPr>
              <w:ind w:left="0" w:hanging="2"/>
              <w:rPr>
                <w:b/>
                <w:color w:val="000000"/>
                <w:sz w:val="20"/>
                <w:szCs w:val="20"/>
              </w:rPr>
            </w:pPr>
            <w:r w:rsidRPr="001C2CA4">
              <w:rPr>
                <w:b/>
                <w:color w:val="000000"/>
                <w:sz w:val="20"/>
                <w:szCs w:val="20"/>
              </w:rPr>
              <w:t>Professional insecurity, suppressed innovation</w:t>
            </w:r>
          </w:p>
          <w:p w14:paraId="6855965D" w14:textId="77777777" w:rsidR="001C2CA4" w:rsidRPr="001C2CA4" w:rsidRDefault="001C2CA4" w:rsidP="001C2CA4">
            <w:pPr>
              <w:ind w:left="0" w:hanging="2"/>
              <w:rPr>
                <w:b/>
                <w:color w:val="000000"/>
                <w:sz w:val="20"/>
                <w:szCs w:val="20"/>
              </w:rPr>
            </w:pPr>
          </w:p>
          <w:p w14:paraId="36765BDB" w14:textId="77777777" w:rsidR="001C2CA4" w:rsidRPr="001C2CA4" w:rsidRDefault="001C2CA4" w:rsidP="001C2CA4">
            <w:pPr>
              <w:ind w:left="0" w:hanging="2"/>
              <w:rPr>
                <w:b/>
                <w:color w:val="000000"/>
                <w:sz w:val="20"/>
                <w:szCs w:val="20"/>
              </w:rPr>
            </w:pPr>
            <w:r w:rsidRPr="001C2CA4">
              <w:rPr>
                <w:b/>
                <w:color w:val="000000"/>
                <w:sz w:val="20"/>
                <w:szCs w:val="20"/>
              </w:rPr>
              <w:t>Isolation &amp; mistrust</w:t>
            </w:r>
          </w:p>
          <w:p w14:paraId="75AEB3E0" w14:textId="77777777" w:rsidR="001C2CA4" w:rsidRPr="001C2CA4" w:rsidRDefault="001C2CA4" w:rsidP="001C2CA4">
            <w:pPr>
              <w:ind w:left="0" w:hanging="2"/>
              <w:rPr>
                <w:b/>
                <w:color w:val="000000"/>
                <w:sz w:val="20"/>
                <w:szCs w:val="20"/>
              </w:rPr>
            </w:pPr>
            <w:r w:rsidRPr="001C2CA4">
              <w:rPr>
                <w:b/>
                <w:color w:val="000000"/>
                <w:sz w:val="20"/>
                <w:szCs w:val="20"/>
              </w:rPr>
              <w:t>Fear of sharing, jealousy, burnout</w:t>
            </w:r>
          </w:p>
          <w:p w14:paraId="09B3F2F8" w14:textId="4A3797FA" w:rsidR="00DB5B59" w:rsidRDefault="001C2CA4" w:rsidP="00E07E5E">
            <w:pPr>
              <w:spacing w:line="240" w:lineRule="auto"/>
              <w:ind w:leftChars="0" w:left="0" w:firstLineChars="0" w:firstLine="0"/>
              <w:textDirection w:val="lrTb"/>
              <w:textAlignment w:val="auto"/>
              <w:outlineLvl w:val="9"/>
              <w:rPr>
                <w:sz w:val="20"/>
                <w:szCs w:val="20"/>
              </w:rPr>
            </w:pPr>
            <w:r w:rsidRPr="001C2CA4">
              <w:rPr>
                <w:b/>
                <w:color w:val="000000"/>
                <w:sz w:val="20"/>
                <w:szCs w:val="20"/>
              </w:rPr>
              <w:t>Loss of teamwork, stagnant teaching practice</w:t>
            </w:r>
          </w:p>
        </w:tc>
      </w:tr>
    </w:tbl>
    <w:p w14:paraId="669F9920" w14:textId="575E5502" w:rsidR="006249D9" w:rsidRDefault="006249D9">
      <w:pPr>
        <w:ind w:left="0" w:hanging="2"/>
        <w:rPr>
          <w:color w:val="000000"/>
          <w:sz w:val="18"/>
          <w:szCs w:val="18"/>
        </w:rPr>
      </w:pPr>
    </w:p>
    <w:p w14:paraId="3C8A778F" w14:textId="77777777" w:rsidR="00DB5B59" w:rsidRDefault="00DB5B59">
      <w:pPr>
        <w:ind w:left="0" w:hanging="2"/>
        <w:rPr>
          <w:color w:val="000000"/>
          <w:sz w:val="18"/>
          <w:szCs w:val="18"/>
        </w:rPr>
      </w:pPr>
    </w:p>
    <w:p w14:paraId="197628A7" w14:textId="77777777" w:rsidR="00DB5B59" w:rsidRDefault="00DB5B59">
      <w:pPr>
        <w:ind w:left="0" w:hanging="2"/>
        <w:rPr>
          <w:color w:val="000000"/>
          <w:sz w:val="18"/>
          <w:szCs w:val="18"/>
        </w:rPr>
      </w:pPr>
    </w:p>
    <w:p w14:paraId="5D495EEE" w14:textId="77777777" w:rsidR="00DB5B59" w:rsidRDefault="00DB5B59">
      <w:pPr>
        <w:ind w:left="0" w:hanging="2"/>
        <w:rPr>
          <w:color w:val="000000"/>
          <w:sz w:val="18"/>
          <w:szCs w:val="18"/>
        </w:rPr>
      </w:pPr>
    </w:p>
    <w:p w14:paraId="3C5F25FA" w14:textId="77777777" w:rsidR="00DB5B59" w:rsidRDefault="00DB5B59">
      <w:pPr>
        <w:ind w:left="0" w:hanging="2"/>
        <w:rPr>
          <w:color w:val="000000"/>
          <w:sz w:val="18"/>
          <w:szCs w:val="18"/>
        </w:rPr>
      </w:pPr>
    </w:p>
    <w:p w14:paraId="36380C36" w14:textId="77777777" w:rsidR="00DB5B59" w:rsidRDefault="00DB5B59">
      <w:pPr>
        <w:ind w:left="0" w:hanging="2"/>
        <w:rPr>
          <w:color w:val="000000"/>
          <w:sz w:val="18"/>
          <w:szCs w:val="18"/>
        </w:rPr>
      </w:pPr>
    </w:p>
    <w:p w14:paraId="22B8F6BA" w14:textId="77777777" w:rsidR="00DB5B59" w:rsidRDefault="00DB5B59">
      <w:pPr>
        <w:ind w:left="0" w:hanging="2"/>
        <w:rPr>
          <w:color w:val="000000"/>
          <w:sz w:val="18"/>
          <w:szCs w:val="18"/>
        </w:rPr>
      </w:pPr>
    </w:p>
    <w:tbl>
      <w:tblPr>
        <w:tblStyle w:val="a1"/>
        <w:tblW w:w="947" w:type="dxa"/>
        <w:tblLayout w:type="fixed"/>
        <w:tblLook w:val="0000" w:firstRow="0" w:lastRow="0" w:firstColumn="0" w:lastColumn="0" w:noHBand="0" w:noVBand="0"/>
      </w:tblPr>
      <w:tblGrid>
        <w:gridCol w:w="947"/>
      </w:tblGrid>
      <w:tr w:rsidR="006249D9" w14:paraId="21AAC678" w14:textId="77777777">
        <w:trPr>
          <w:cantSplit/>
          <w:trHeight w:val="241"/>
        </w:trPr>
        <w:tc>
          <w:tcPr>
            <w:tcW w:w="947" w:type="dxa"/>
            <w:tcBorders>
              <w:left w:val="nil"/>
            </w:tcBorders>
            <w:tcMar>
              <w:left w:w="0" w:type="dxa"/>
              <w:right w:w="0" w:type="dxa"/>
            </w:tcMar>
          </w:tcPr>
          <w:p w14:paraId="13C257B0" w14:textId="77777777" w:rsidR="006249D9" w:rsidRDefault="006249D9">
            <w:pPr>
              <w:ind w:left="0" w:hanging="2"/>
              <w:rPr>
                <w:sz w:val="20"/>
                <w:szCs w:val="20"/>
              </w:rPr>
            </w:pPr>
          </w:p>
        </w:tc>
      </w:tr>
      <w:tr w:rsidR="00DB5B59" w14:paraId="1DEB9608" w14:textId="77777777">
        <w:trPr>
          <w:cantSplit/>
          <w:trHeight w:val="241"/>
        </w:trPr>
        <w:tc>
          <w:tcPr>
            <w:tcW w:w="947" w:type="dxa"/>
            <w:tcBorders>
              <w:left w:val="nil"/>
            </w:tcBorders>
            <w:tcMar>
              <w:left w:w="0" w:type="dxa"/>
              <w:right w:w="0" w:type="dxa"/>
            </w:tcMar>
          </w:tcPr>
          <w:p w14:paraId="59FF1BDA" w14:textId="77777777" w:rsidR="00DB5B59" w:rsidRDefault="00DB5B59">
            <w:pPr>
              <w:ind w:left="0" w:hanging="2"/>
              <w:rPr>
                <w:sz w:val="20"/>
                <w:szCs w:val="20"/>
              </w:rPr>
            </w:pPr>
          </w:p>
          <w:p w14:paraId="633FDB8A" w14:textId="77777777" w:rsidR="00DB5B59" w:rsidRDefault="00DB5B59">
            <w:pPr>
              <w:ind w:left="0" w:hanging="2"/>
              <w:rPr>
                <w:sz w:val="20"/>
                <w:szCs w:val="20"/>
              </w:rPr>
            </w:pPr>
          </w:p>
          <w:p w14:paraId="7368FE2A" w14:textId="77777777" w:rsidR="00DB5B59" w:rsidRDefault="00DB5B59">
            <w:pPr>
              <w:ind w:left="0" w:hanging="2"/>
              <w:rPr>
                <w:sz w:val="20"/>
                <w:szCs w:val="20"/>
              </w:rPr>
            </w:pPr>
          </w:p>
        </w:tc>
      </w:tr>
      <w:tr w:rsidR="00DB5B59" w14:paraId="2F78F966" w14:textId="77777777">
        <w:trPr>
          <w:cantSplit/>
          <w:trHeight w:val="241"/>
        </w:trPr>
        <w:tc>
          <w:tcPr>
            <w:tcW w:w="947" w:type="dxa"/>
            <w:tcBorders>
              <w:left w:val="nil"/>
            </w:tcBorders>
            <w:tcMar>
              <w:left w:w="0" w:type="dxa"/>
              <w:right w:w="0" w:type="dxa"/>
            </w:tcMar>
          </w:tcPr>
          <w:p w14:paraId="299AB75B" w14:textId="77777777" w:rsidR="00DB5B59" w:rsidRDefault="00DB5B59">
            <w:pPr>
              <w:ind w:left="0" w:hanging="2"/>
              <w:rPr>
                <w:sz w:val="20"/>
                <w:szCs w:val="20"/>
              </w:rPr>
            </w:pPr>
          </w:p>
        </w:tc>
      </w:tr>
      <w:tr w:rsidR="00DB5B59" w14:paraId="03E2BA66" w14:textId="77777777">
        <w:trPr>
          <w:cantSplit/>
          <w:trHeight w:val="241"/>
        </w:trPr>
        <w:tc>
          <w:tcPr>
            <w:tcW w:w="947" w:type="dxa"/>
            <w:tcBorders>
              <w:left w:val="nil"/>
            </w:tcBorders>
            <w:tcMar>
              <w:left w:w="0" w:type="dxa"/>
              <w:right w:w="0" w:type="dxa"/>
            </w:tcMar>
          </w:tcPr>
          <w:p w14:paraId="5277042A" w14:textId="77777777" w:rsidR="00DB5B59" w:rsidRDefault="00DB5B59">
            <w:pPr>
              <w:ind w:left="0" w:hanging="2"/>
              <w:rPr>
                <w:sz w:val="20"/>
                <w:szCs w:val="20"/>
              </w:rPr>
            </w:pPr>
          </w:p>
          <w:p w14:paraId="615F2BF6" w14:textId="77777777" w:rsidR="00DB5B59" w:rsidRDefault="00DB5B59">
            <w:pPr>
              <w:ind w:left="0" w:hanging="2"/>
              <w:rPr>
                <w:sz w:val="20"/>
                <w:szCs w:val="20"/>
              </w:rPr>
            </w:pPr>
          </w:p>
          <w:p w14:paraId="6C43E630" w14:textId="77777777" w:rsidR="00DB5B59" w:rsidRDefault="00DB5B59">
            <w:pPr>
              <w:ind w:left="0" w:hanging="2"/>
              <w:rPr>
                <w:sz w:val="20"/>
                <w:szCs w:val="20"/>
              </w:rPr>
            </w:pPr>
          </w:p>
        </w:tc>
      </w:tr>
    </w:tbl>
    <w:p w14:paraId="2F8CA0AB" w14:textId="77777777" w:rsidR="006249D9" w:rsidRDefault="006249D9">
      <w:pPr>
        <w:ind w:left="0" w:hanging="2"/>
        <w:jc w:val="center"/>
      </w:pPr>
    </w:p>
    <w:p w14:paraId="40FC8701" w14:textId="3226A2D3" w:rsidR="006249D9" w:rsidRDefault="006249D9" w:rsidP="00E07E5E">
      <w:pPr>
        <w:ind w:left="0" w:hanging="2"/>
        <w:rPr>
          <w:color w:val="000000"/>
          <w:sz w:val="20"/>
          <w:szCs w:val="20"/>
        </w:rPr>
      </w:pPr>
    </w:p>
    <w:p w14:paraId="32D404C2" w14:textId="77777777" w:rsidR="006249D9" w:rsidRDefault="006249D9">
      <w:pPr>
        <w:ind w:left="0" w:hanging="2"/>
        <w:jc w:val="center"/>
      </w:pPr>
    </w:p>
    <w:p w14:paraId="0AC766B0" w14:textId="77777777" w:rsidR="006249D9" w:rsidRDefault="006249D9">
      <w:pPr>
        <w:ind w:left="0" w:hanging="2"/>
        <w:rPr>
          <w:color w:val="000000"/>
        </w:rPr>
      </w:pPr>
    </w:p>
    <w:p w14:paraId="1EBB2A1B" w14:textId="1DE31C8A" w:rsidR="006249D9" w:rsidRDefault="002452EC">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4.</w:t>
      </w:r>
      <w:r w:rsidR="00280568">
        <w:rPr>
          <w:b/>
          <w:color w:val="000000"/>
        </w:rPr>
        <w:t xml:space="preserve"> RESULTS  AND</w:t>
      </w:r>
      <w:r w:rsidR="00853B1E">
        <w:rPr>
          <w:b/>
          <w:color w:val="000000"/>
        </w:rPr>
        <w:t xml:space="preserve">   DISCUSSION  ( FINDING AND ANALYSIS)</w:t>
      </w:r>
    </w:p>
    <w:p w14:paraId="4AE294E3" w14:textId="3EC9967D" w:rsidR="00490811" w:rsidRDefault="00490811" w:rsidP="00490811">
      <w:pPr>
        <w:spacing w:line="276" w:lineRule="auto"/>
        <w:ind w:left="0" w:hanging="2"/>
        <w:jc w:val="both"/>
      </w:pPr>
    </w:p>
    <w:p w14:paraId="717698C9" w14:textId="77777777" w:rsidR="00490811" w:rsidRDefault="00490811" w:rsidP="00490811">
      <w:pPr>
        <w:spacing w:line="276" w:lineRule="auto"/>
        <w:ind w:left="0" w:hanging="2"/>
        <w:jc w:val="both"/>
      </w:pPr>
      <w:r>
        <w:t>4.1 Introduction</w:t>
      </w:r>
    </w:p>
    <w:p w14:paraId="6DD04C6E" w14:textId="77777777" w:rsidR="00490811" w:rsidRDefault="00490811" w:rsidP="00490811">
      <w:pPr>
        <w:spacing w:line="276" w:lineRule="auto"/>
        <w:ind w:left="0" w:hanging="2"/>
        <w:jc w:val="both"/>
      </w:pPr>
      <w:r>
        <w:t>This chapter contains the key findings, thematic in nature, based on the analysis of empirical research reports, academic papers and school cases in Pakistan. The results reveal a comprehensive moral and professional breakdown within the country’s teaching body – one not brought about by systemic neglect or underfunding alone, but by the very conduct, mindset and decisions of teachers themselves.</w:t>
      </w:r>
    </w:p>
    <w:p w14:paraId="6B110A13" w14:textId="77777777" w:rsidR="00490811" w:rsidRDefault="00490811" w:rsidP="00490811">
      <w:pPr>
        <w:spacing w:line="276" w:lineRule="auto"/>
        <w:ind w:left="0" w:hanging="2"/>
        <w:jc w:val="both"/>
      </w:pPr>
      <w:r>
        <w:t>1. Sources of Distress</w:t>
      </w:r>
    </w:p>
    <w:p w14:paraId="07BC6D52" w14:textId="77777777" w:rsidR="00490811" w:rsidRDefault="00490811" w:rsidP="00490811">
      <w:pPr>
        <w:spacing w:line="276" w:lineRule="auto"/>
        <w:ind w:left="0" w:hanging="2"/>
        <w:jc w:val="both"/>
      </w:pPr>
      <w:r>
        <w:t>1. Deterioration of Teacher Ethics and Integrity2. Gender Politics and the Loss of Collegiality3. The “Culture of Buttering”: Administrative Favoritism, Nepotism and4. Professional Isolation and Jealousy: The Disintegration of Collaboration</w:t>
      </w:r>
    </w:p>
    <w:p w14:paraId="62BAA459" w14:textId="77777777" w:rsidR="00490811" w:rsidRDefault="00490811" w:rsidP="00490811">
      <w:pPr>
        <w:spacing w:line="276" w:lineRule="auto"/>
        <w:ind w:left="0" w:hanging="2"/>
        <w:jc w:val="both"/>
      </w:pPr>
      <w:r>
        <w:t>Together, they paint a portrait of how Pakistani teachers have transformed the “noble profession” into a battlefield of moral discord and institutional hypocrisy.</w:t>
      </w:r>
    </w:p>
    <w:p w14:paraId="2D3FE810" w14:textId="77777777" w:rsidR="00490811" w:rsidRDefault="00490811" w:rsidP="00490811">
      <w:pPr>
        <w:spacing w:line="276" w:lineRule="auto"/>
        <w:ind w:left="0" w:hanging="2"/>
        <w:jc w:val="both"/>
      </w:pPr>
    </w:p>
    <w:p w14:paraId="07B67FB6" w14:textId="77777777" w:rsidR="00490811" w:rsidRDefault="00490811" w:rsidP="00490811">
      <w:pPr>
        <w:spacing w:line="276" w:lineRule="auto"/>
        <w:ind w:left="0" w:hanging="2"/>
        <w:jc w:val="both"/>
      </w:pPr>
      <w:r>
        <w:t>4.2 Theme 1: The Erosion of Teacher Ethics and Integrity</w:t>
      </w:r>
    </w:p>
    <w:p w14:paraId="7F4E310B" w14:textId="77777777" w:rsidR="00490811" w:rsidRDefault="00490811" w:rsidP="00490811">
      <w:pPr>
        <w:spacing w:line="276" w:lineRule="auto"/>
        <w:ind w:left="0" w:hanging="2"/>
        <w:jc w:val="both"/>
      </w:pPr>
      <w:r>
        <w:t>4.2.1 The Moral Inversion of the Teaching Role</w:t>
      </w:r>
    </w:p>
    <w:p w14:paraId="75BC8195" w14:textId="77777777" w:rsidR="00490811" w:rsidRDefault="00490811" w:rsidP="00490811">
      <w:pPr>
        <w:spacing w:line="276" w:lineRule="auto"/>
        <w:ind w:left="0" w:hanging="2"/>
        <w:jc w:val="both"/>
      </w:pPr>
      <w:r>
        <w:t>Teachers are supposed to be moral role models—people whose way of being in the world enacts honesty, compassion, and justice. Yet in much of Pakistan, it is the reverse trend. Rather than exhibiting moral leadership, we see some teachers acting with selfish, hypocritical, and manipulative behavior.</w:t>
      </w:r>
    </w:p>
    <w:p w14:paraId="5BC42471" w14:textId="77777777" w:rsidR="00490811" w:rsidRDefault="00490811" w:rsidP="00490811">
      <w:pPr>
        <w:spacing w:line="276" w:lineRule="auto"/>
        <w:ind w:left="0" w:hanging="2"/>
        <w:jc w:val="both"/>
      </w:pPr>
      <w:r>
        <w:t>A report by The Citizens Foundation (TCF) published in 2022 revealed that more than 60% of teachers participants in Karachi and Lahore confessed that personal or political loyalties compromised their decisions related to grading, cooperation amongst staff, and reporting to the administration. Teachers even admitted clearly that they are biased towards students of powerful parents or that marks for exams may be adjusted on such pressure.</w:t>
      </w:r>
    </w:p>
    <w:p w14:paraId="0EB6F1E0" w14:textId="77777777" w:rsidR="00490811" w:rsidRDefault="00490811" w:rsidP="00490811">
      <w:pPr>
        <w:spacing w:line="276" w:lineRule="auto"/>
        <w:ind w:left="0" w:hanging="2"/>
        <w:jc w:val="both"/>
      </w:pPr>
      <w:r>
        <w:t>This moral decay—that the ends”practical survival” justify the means”unethical conduct”—has given teaching an undeservedly profane meaning. The industry that once sought to “build minds” now sounds as if all it cares about is building cozy lives and protecting its comforts, its reputation, and its power.</w:t>
      </w:r>
    </w:p>
    <w:p w14:paraId="1B69C44B" w14:textId="77777777" w:rsidR="00490811" w:rsidRDefault="00490811" w:rsidP="00490811">
      <w:pPr>
        <w:spacing w:line="276" w:lineRule="auto"/>
        <w:ind w:left="0" w:hanging="2"/>
        <w:jc w:val="both"/>
      </w:pPr>
    </w:p>
    <w:p w14:paraId="439C2146" w14:textId="77777777" w:rsidR="00490811" w:rsidRDefault="00490811" w:rsidP="00490811">
      <w:pPr>
        <w:spacing w:line="276" w:lineRule="auto"/>
        <w:ind w:left="0" w:hanging="2"/>
        <w:jc w:val="both"/>
      </w:pPr>
      <w:r>
        <w:t>4.2.2 Disconnect Between Knowledge and Practice</w:t>
      </w:r>
    </w:p>
    <w:p w14:paraId="57B564D4" w14:textId="77777777" w:rsidR="00490811" w:rsidRDefault="00490811" w:rsidP="00490811">
      <w:pPr>
        <w:spacing w:line="276" w:lineRule="auto"/>
        <w:ind w:left="0" w:hanging="2"/>
        <w:jc w:val="both"/>
      </w:pPr>
      <w:r>
        <w:t>The report also exposes a profound double standard: teachers teach theorems of morality that they break regularly. For example, classes on moral education preach the virtues of honesty and respect and yet the very teachers who are instructing students on these principles engage in gossip, disrespect and cheating – by copying one another’s work – amongst the faculty.</w:t>
      </w:r>
    </w:p>
    <w:p w14:paraId="64E9F028" w14:textId="77777777" w:rsidR="00490811" w:rsidRDefault="00490811" w:rsidP="00490811">
      <w:pPr>
        <w:spacing w:line="276" w:lineRule="auto"/>
        <w:ind w:left="0" w:hanging="2"/>
        <w:jc w:val="both"/>
      </w:pPr>
      <w:r>
        <w:t>A teacher quoted in a qualitative study by Rehman (2023) admitted, "We tell students to be honest but if we tell the truth in school, we are subjected to politics." This is how the rot at the top consumes your soul. Teachers adjust to survive by internalizing unethical norms as professional survival tactics.</w:t>
      </w:r>
    </w:p>
    <w:p w14:paraId="7DAF11E2" w14:textId="77777777" w:rsidR="00490811" w:rsidRDefault="00490811" w:rsidP="00490811">
      <w:pPr>
        <w:spacing w:line="276" w:lineRule="auto"/>
        <w:ind w:left="0" w:hanging="2"/>
        <w:jc w:val="both"/>
      </w:pPr>
      <w:r>
        <w:lastRenderedPageBreak/>
        <w:t>The effect is a moral exhaustion—teachers giving up on the idea that being honest or fair will lead to success. When that trust collapses, the moral standing of education is undermined.</w:t>
      </w:r>
    </w:p>
    <w:p w14:paraId="404E05C2" w14:textId="77777777" w:rsidR="00490811" w:rsidRDefault="00490811" w:rsidP="00490811">
      <w:pPr>
        <w:spacing w:line="276" w:lineRule="auto"/>
        <w:ind w:left="0" w:hanging="2"/>
        <w:jc w:val="both"/>
      </w:pPr>
    </w:p>
    <w:p w14:paraId="0C3FCAA8" w14:textId="77777777" w:rsidR="00490811" w:rsidRDefault="00490811" w:rsidP="00490811">
      <w:pPr>
        <w:spacing w:line="276" w:lineRule="auto"/>
        <w:ind w:left="0" w:hanging="2"/>
        <w:jc w:val="both"/>
      </w:pPr>
    </w:p>
    <w:p w14:paraId="064E4715" w14:textId="77777777" w:rsidR="00490811" w:rsidRDefault="00490811" w:rsidP="00490811">
      <w:pPr>
        <w:spacing w:line="276" w:lineRule="auto"/>
        <w:ind w:left="0" w:hanging="2"/>
        <w:jc w:val="both"/>
      </w:pPr>
      <w:r>
        <w:t>4.3 Theme 2: Gender Politics and the Breakdown of Collegiality</w:t>
      </w:r>
    </w:p>
    <w:p w14:paraId="04099F03" w14:textId="77777777" w:rsidR="00490811" w:rsidRDefault="00490811" w:rsidP="00490811">
      <w:pPr>
        <w:spacing w:line="276" w:lineRule="auto"/>
        <w:ind w:left="0" w:hanging="2"/>
        <w:jc w:val="both"/>
      </w:pPr>
      <w:r>
        <w:t>4.3.1 Gendered Division of Power</w:t>
      </w:r>
    </w:p>
    <w:p w14:paraId="0025FA47" w14:textId="77777777" w:rsidR="00490811" w:rsidRDefault="00490811" w:rsidP="00490811">
      <w:pPr>
        <w:spacing w:line="276" w:lineRule="auto"/>
        <w:ind w:left="0" w:hanging="2"/>
        <w:jc w:val="both"/>
      </w:pPr>
      <w:r>
        <w:t>The gendered nature of the annihilation of school culture was also brought to light. Mixed staff schools are plagued, as some describe them, with perpetual male downward imagery and blatantly hostile attitudes between male and female teachers (“How to Kill Half of Your Staff”).</w:t>
      </w:r>
    </w:p>
    <w:p w14:paraId="4BFF3482" w14:textId="77777777" w:rsidR="00490811" w:rsidRDefault="00490811" w:rsidP="00490811">
      <w:pPr>
        <w:spacing w:line="276" w:lineRule="auto"/>
        <w:ind w:left="0" w:hanging="2"/>
        <w:jc w:val="both"/>
      </w:pPr>
      <w:r>
        <w:t>Maleachers who work in schools where female staff outnumbers males also say that they feel ostracized from informal communication networks, group decisions, and social validation. However, in schools where female reigns, men are belittled, objectified or professionally invisible.</w:t>
      </w:r>
    </w:p>
    <w:p w14:paraId="188E3A58" w14:textId="77777777" w:rsidR="00490811" w:rsidRDefault="00490811" w:rsidP="00490811">
      <w:pPr>
        <w:spacing w:line="276" w:lineRule="auto"/>
        <w:ind w:left="0" w:hanging="2"/>
        <w:jc w:val="both"/>
      </w:pPr>
      <w:r>
        <w:t>According to the research of Shah &amp; Akhtar (2020), more than 70% of the teachers in the co-ed schools of Lahore and Islamabad suffered from some type of gender-discrimination which includes ignoring them in the meeting and was also stereotyped as “less competent” and “too emotional.”</w:t>
      </w:r>
    </w:p>
    <w:p w14:paraId="2360FF0A" w14:textId="77777777" w:rsidR="00490811" w:rsidRDefault="00490811" w:rsidP="00490811">
      <w:pPr>
        <w:spacing w:line="276" w:lineRule="auto"/>
        <w:ind w:left="0" w:hanging="2"/>
        <w:jc w:val="both"/>
      </w:pPr>
      <w:r>
        <w:t>Results indicate that rather than reflecting gender equity, the Pakistani school system tends to mirror patriarchal and matriarchal power relations in their own micro-culture. Teachers don’t model mutual respect and it completely undercuts, you know, the lessons on equality the students are being told.</w:t>
      </w:r>
    </w:p>
    <w:p w14:paraId="5B24D788" w14:textId="77777777" w:rsidR="00490811" w:rsidRDefault="00490811" w:rsidP="00490811">
      <w:pPr>
        <w:spacing w:line="276" w:lineRule="auto"/>
        <w:ind w:left="0" w:hanging="2"/>
        <w:jc w:val="both"/>
      </w:pPr>
    </w:p>
    <w:p w14:paraId="2F6D5F63" w14:textId="77777777" w:rsidR="00490811" w:rsidRDefault="00490811" w:rsidP="00490811">
      <w:pPr>
        <w:spacing w:line="276" w:lineRule="auto"/>
        <w:ind w:left="0" w:hanging="2"/>
        <w:jc w:val="both"/>
      </w:pPr>
    </w:p>
    <w:p w14:paraId="11F130C9" w14:textId="77777777" w:rsidR="00490811" w:rsidRDefault="00490811" w:rsidP="00490811">
      <w:pPr>
        <w:spacing w:line="276" w:lineRule="auto"/>
        <w:ind w:left="0" w:hanging="2"/>
        <w:jc w:val="both"/>
      </w:pPr>
      <w:r>
        <w:t>4.3.2 Emotional Hostility and Tolerance Deficit</w:t>
      </w:r>
    </w:p>
    <w:p w14:paraId="6CE93DFF" w14:textId="77777777" w:rsidR="00490811" w:rsidRDefault="00490811" w:rsidP="00490811">
      <w:pPr>
        <w:spacing w:line="276" w:lineRule="auto"/>
        <w:ind w:left="0" w:hanging="2"/>
        <w:jc w:val="both"/>
      </w:pPr>
      <w:r>
        <w:t>Sexism in education is not only institutional but also emotional. There is also a‘chill factor’ towards teachers of the opposite sex in many who have little patience with them. Female teachers tutely resisted collaboration with male counterparts out of mistrust or societal caution,n while male teachers dismissed female opinion(s) as they sought to exert authority.</w:t>
      </w:r>
    </w:p>
    <w:p w14:paraId="4AFC5B91" w14:textId="77777777" w:rsidR="00490811" w:rsidRDefault="00490811" w:rsidP="00490811">
      <w:pPr>
        <w:spacing w:line="276" w:lineRule="auto"/>
        <w:ind w:left="0" w:hanging="2"/>
        <w:jc w:val="both"/>
      </w:pPr>
      <w:r>
        <w:t>This tension was registered starkly in a case study from a private school in Lahore (Rehman, 2021):</w:t>
      </w:r>
    </w:p>
    <w:p w14:paraId="4E51B426" w14:textId="77777777" w:rsidR="00490811" w:rsidRDefault="00490811" w:rsidP="00490811">
      <w:pPr>
        <w:spacing w:line="276" w:lineRule="auto"/>
        <w:ind w:left="0" w:hanging="2"/>
        <w:jc w:val="both"/>
      </w:pPr>
      <w:r>
        <w:t>“Staff meetings were a no go zone for female teachers when male colleagues were present. And male teachers were accused by female workers of mocking them as ‘too sensitive.’ The principal was biased towards the stronger sex at that time and that created a segregated and toxic environment.”</w:t>
      </w:r>
    </w:p>
    <w:p w14:paraId="2F78F3EA" w14:textId="77777777" w:rsidR="00490811" w:rsidRDefault="00490811" w:rsidP="00490811">
      <w:pPr>
        <w:spacing w:line="276" w:lineRule="auto"/>
        <w:ind w:left="0" w:hanging="2"/>
        <w:jc w:val="both"/>
      </w:pPr>
      <w:r>
        <w:t>So we see that the intolerance between sexes undermines this spirit of professional teamwork. Rather than operating as a unified body of educators, teachers are factions at war, albeit a low-key war.</w:t>
      </w:r>
    </w:p>
    <w:p w14:paraId="4E32373E" w14:textId="77777777" w:rsidR="00490811" w:rsidRDefault="00490811" w:rsidP="00490811">
      <w:pPr>
        <w:spacing w:line="276" w:lineRule="auto"/>
        <w:ind w:left="0" w:hanging="2"/>
        <w:jc w:val="both"/>
      </w:pPr>
    </w:p>
    <w:p w14:paraId="777E1A30" w14:textId="77777777" w:rsidR="00490811" w:rsidRDefault="00490811" w:rsidP="00490811">
      <w:pPr>
        <w:spacing w:line="276" w:lineRule="auto"/>
        <w:ind w:left="0" w:hanging="2"/>
        <w:jc w:val="both"/>
      </w:pPr>
      <w:r>
        <w:t>4.3.3 Impact on Students and Learning</w:t>
      </w:r>
    </w:p>
    <w:p w14:paraId="3BBFAD62" w14:textId="77777777" w:rsidR="00490811" w:rsidRDefault="00490811" w:rsidP="00490811">
      <w:pPr>
        <w:spacing w:line="276" w:lineRule="auto"/>
        <w:ind w:left="0" w:hanging="2"/>
        <w:jc w:val="both"/>
      </w:pPr>
      <w:r>
        <w:lastRenderedPageBreak/>
        <w:t>The teachers’ hostility to gender inevitably trickled down to students. Kids are quick to notice bias — like when teachers give leadership roles to boys more often than girls, or tease male students for being “soft.”0 When teachers demonstrate disrespect for one another, they unintentionally reinforce inequities in the minds of students. As Bandura (1977) elucidates in his Social Learning Theory, people acquire behaviors by observing authority figures. Therefore, what is the teacher’s personal bias becomes the child’s social conditioning.</w:t>
      </w:r>
    </w:p>
    <w:p w14:paraId="436B4B83" w14:textId="77777777" w:rsidR="00490811" w:rsidRDefault="00490811" w:rsidP="00490811">
      <w:pPr>
        <w:spacing w:line="276" w:lineRule="auto"/>
        <w:ind w:left="0" w:hanging="2"/>
        <w:jc w:val="both"/>
      </w:pPr>
    </w:p>
    <w:p w14:paraId="063CC24D" w14:textId="77777777" w:rsidR="00490811" w:rsidRDefault="00490811" w:rsidP="00490811">
      <w:pPr>
        <w:spacing w:line="276" w:lineRule="auto"/>
        <w:ind w:left="0" w:hanging="2"/>
        <w:jc w:val="both"/>
      </w:pPr>
      <w:r>
        <w:t>4.4 Theme 3: Administrative Favoritism, Nepotism, and the “Culture of Buttering”</w:t>
      </w:r>
    </w:p>
    <w:p w14:paraId="63F6B20D" w14:textId="77777777" w:rsidR="00490811" w:rsidRDefault="00490811" w:rsidP="00490811">
      <w:pPr>
        <w:spacing w:line="276" w:lineRule="auto"/>
        <w:ind w:left="0" w:hanging="2"/>
        <w:jc w:val="both"/>
      </w:pPr>
      <w:r>
        <w:t>4.4.1 Politics Over Professionalism</w:t>
      </w:r>
    </w:p>
    <w:p w14:paraId="0A1991C4" w14:textId="77777777" w:rsidR="00490811" w:rsidRDefault="00490811" w:rsidP="00490811">
      <w:pPr>
        <w:spacing w:line="276" w:lineRule="auto"/>
        <w:ind w:left="0" w:hanging="2"/>
        <w:jc w:val="both"/>
      </w:pPr>
      <w:r>
        <w:t>The most destructive thing that emerged from this investigation, it seemed to me, was the penetration of bureaucratic politics at every level of school operation. Teachers are promoted not on the basis of merit or commitment but by fawning, alliances and political positioning.</w:t>
      </w:r>
    </w:p>
    <w:p w14:paraId="11F9B50B" w14:textId="77777777" w:rsidR="00490811" w:rsidRDefault="00490811" w:rsidP="00490811">
      <w:pPr>
        <w:spacing w:line="276" w:lineRule="auto"/>
        <w:ind w:left="0" w:hanging="2"/>
        <w:jc w:val="both"/>
      </w:pPr>
      <w:r>
        <w:t>Several (inter alia Khan, 2019; Tariq, 2021) articles suggest that teachers contest not so much on the quality of their lesson plans or teaching, as through “winning favor” with the principal, or owners. This phenomenon — commonly refered to by teachers as “buttering” – has become a professional Survival Strategy.</w:t>
      </w:r>
    </w:p>
    <w:p w14:paraId="33A31A40" w14:textId="77777777" w:rsidR="00490811" w:rsidRDefault="00490811" w:rsidP="00490811">
      <w:pPr>
        <w:spacing w:line="276" w:lineRule="auto"/>
        <w:ind w:left="0" w:hanging="2"/>
        <w:jc w:val="both"/>
      </w:pPr>
      <w:r>
        <w:t>The administration in many private schools would rather reward loyalty and silence than truth and ability. Teachers who blow the whistle on misconduct become known as “troublemakers” or “uncooperative.” Instead of integrity and accountability, you get a culture of fear and conformity</w:t>
      </w:r>
    </w:p>
    <w:p w14:paraId="1332C605" w14:textId="77777777" w:rsidR="00490811" w:rsidRDefault="00490811" w:rsidP="00490811">
      <w:pPr>
        <w:spacing w:line="276" w:lineRule="auto"/>
        <w:ind w:left="0" w:hanging="2"/>
        <w:jc w:val="both"/>
      </w:pPr>
    </w:p>
    <w:p w14:paraId="1DE36D35" w14:textId="77777777" w:rsidR="00490811" w:rsidRDefault="00490811" w:rsidP="00490811">
      <w:pPr>
        <w:spacing w:line="276" w:lineRule="auto"/>
        <w:ind w:left="0" w:hanging="2"/>
        <w:jc w:val="both"/>
      </w:pPr>
      <w:r>
        <w:t>.4.4.2 The Administrator-Informer Nexus</w:t>
      </w:r>
    </w:p>
    <w:p w14:paraId="38E1575B" w14:textId="77777777" w:rsidR="00490811" w:rsidRDefault="00490811" w:rsidP="00490811">
      <w:pPr>
        <w:spacing w:line="276" w:lineRule="auto"/>
        <w:ind w:left="0" w:hanging="2"/>
        <w:jc w:val="both"/>
      </w:pPr>
      <w:r>
        <w:t>One of the most unsettling results is the use by the administrator of “informant teachers.” Principals sow factionalism among staff by promoting gossip and “snitching.” Those who snitch on their colleagues are rewarded with lighter workloads, job security, or just better treatment.</w:t>
      </w:r>
    </w:p>
    <w:p w14:paraId="37E11460" w14:textId="77777777" w:rsidR="00490811" w:rsidRDefault="00490811" w:rsidP="00490811">
      <w:pPr>
        <w:spacing w:line="276" w:lineRule="auto"/>
        <w:ind w:left="0" w:hanging="2"/>
        <w:jc w:val="both"/>
      </w:pPr>
      <w:r>
        <w:t>The result of this dynamic has been to turn many schools into petty political machines — where truth, collaboration, and meritocracy gives way to lies, loyalty, and expediency. Teachers learn to survive (not excel) by gaming the system.</w:t>
      </w:r>
    </w:p>
    <w:p w14:paraId="50D78A4E" w14:textId="77777777" w:rsidR="00490811" w:rsidRDefault="00490811" w:rsidP="00490811">
      <w:pPr>
        <w:spacing w:line="276" w:lineRule="auto"/>
        <w:ind w:left="0" w:hanging="2"/>
        <w:jc w:val="both"/>
      </w:pPr>
      <w:r>
        <w:t>An anonymous teacher in Karachi told Dawn Education Review (2022):</w:t>
      </w:r>
    </w:p>
    <w:p w14:paraId="77E1AD98" w14:textId="77777777" w:rsidR="00490811" w:rsidRDefault="00490811" w:rsidP="00490811">
      <w:pPr>
        <w:spacing w:line="276" w:lineRule="auto"/>
        <w:ind w:left="0" w:hanging="2"/>
        <w:jc w:val="both"/>
      </w:pPr>
      <w:r>
        <w:t>“We’ve been made to participate in a dirty game. You don’t play politics, you’re out. If you question injustice, you are targetted.”</w:t>
      </w:r>
    </w:p>
    <w:p w14:paraId="27CDA990" w14:textId="77777777" w:rsidR="00490811" w:rsidRDefault="00490811" w:rsidP="00490811">
      <w:pPr>
        <w:spacing w:line="276" w:lineRule="auto"/>
        <w:ind w:left="0" w:hanging="2"/>
        <w:jc w:val="both"/>
      </w:pPr>
      <w:r>
        <w:t>This environment kills professional motivation. Moral teachers either quit or check out emotionally, and they leave a morally empty school</w:t>
      </w:r>
    </w:p>
    <w:p w14:paraId="17EED135" w14:textId="77777777" w:rsidR="00490811" w:rsidRDefault="00490811" w:rsidP="00490811">
      <w:pPr>
        <w:spacing w:line="276" w:lineRule="auto"/>
        <w:ind w:left="0" w:hanging="2"/>
        <w:jc w:val="both"/>
      </w:pPr>
    </w:p>
    <w:p w14:paraId="3FDC9434" w14:textId="77777777" w:rsidR="00490811" w:rsidRDefault="00490811" w:rsidP="00490811">
      <w:pPr>
        <w:spacing w:line="276" w:lineRule="auto"/>
        <w:ind w:left="0" w:hanging="2"/>
        <w:jc w:val="both"/>
      </w:pPr>
    </w:p>
    <w:p w14:paraId="0C2E6057" w14:textId="77777777" w:rsidR="00490811" w:rsidRDefault="00490811" w:rsidP="00490811">
      <w:pPr>
        <w:spacing w:line="276" w:lineRule="auto"/>
        <w:ind w:left="0" w:hanging="2"/>
        <w:jc w:val="both"/>
      </w:pPr>
      <w:r>
        <w:t>.4.4.3 The Psychological Consequences</w:t>
      </w:r>
    </w:p>
    <w:p w14:paraId="6A32AE16" w14:textId="77777777" w:rsidR="00490811" w:rsidRDefault="00490811" w:rsidP="00490811">
      <w:pPr>
        <w:spacing w:line="276" w:lineRule="auto"/>
        <w:ind w:left="0" w:hanging="2"/>
        <w:jc w:val="both"/>
      </w:pPr>
      <w:r>
        <w:t>The “culture of buttering” has long-term psychological effects. Teachers feel cognitive dissonance - they know right from wrong, but they can’t do anything about it. It results in compassion fatigue, moral distress, and burnout.</w:t>
      </w:r>
    </w:p>
    <w:p w14:paraId="354D82F2" w14:textId="77777777" w:rsidR="00490811" w:rsidRDefault="00490811" w:rsidP="00490811">
      <w:pPr>
        <w:spacing w:line="276" w:lineRule="auto"/>
        <w:ind w:left="0" w:hanging="2"/>
        <w:jc w:val="both"/>
      </w:pPr>
      <w:r>
        <w:lastRenderedPageBreak/>
        <w:t>It causes professional disillusionment – teachers stop loving teaching and start doing the job as a routine paycheck. When passion dies, the very soul of education is lost.</w:t>
      </w:r>
    </w:p>
    <w:p w14:paraId="79A5488A" w14:textId="77777777" w:rsidR="00490811" w:rsidRDefault="00490811" w:rsidP="00490811">
      <w:pPr>
        <w:spacing w:line="276" w:lineRule="auto"/>
        <w:ind w:left="0" w:hanging="2"/>
        <w:jc w:val="both"/>
      </w:pPr>
      <w:r>
        <w:t>4.5 Theme 4: Professional Isolation, Jealousy, and Collapse of Collaboration</w:t>
      </w:r>
    </w:p>
    <w:p w14:paraId="54DCD30A" w14:textId="77777777" w:rsidR="00490811" w:rsidRDefault="00490811" w:rsidP="00490811">
      <w:pPr>
        <w:spacing w:line="276" w:lineRule="auto"/>
        <w:ind w:left="0" w:hanging="2"/>
        <w:jc w:val="both"/>
      </w:pPr>
      <w:r>
        <w:t>4.5.1 The Vanishing Spirit of Teamwork</w:t>
      </w:r>
    </w:p>
    <w:p w14:paraId="3698F8AE" w14:textId="77777777" w:rsidR="00490811" w:rsidRDefault="00490811" w:rsidP="00490811">
      <w:pPr>
        <w:spacing w:line="276" w:lineRule="auto"/>
        <w:ind w:left="0" w:hanging="2"/>
        <w:jc w:val="both"/>
      </w:pPr>
      <w:r>
        <w:t>Collaboration and learning with peers are key enablers of educational innovation. But in Pakistani schools, the ethos has all but disappeared. The teachers compete, so that one or more shall be dismissed.”</w:t>
      </w:r>
    </w:p>
    <w:p w14:paraId="25890115" w14:textId="77777777" w:rsidR="00490811" w:rsidRDefault="00490811" w:rsidP="00490811">
      <w:pPr>
        <w:spacing w:line="276" w:lineRule="auto"/>
        <w:ind w:left="0" w:hanging="2"/>
        <w:jc w:val="both"/>
      </w:pPr>
      <w:r>
        <w:t>Group work and observing peers have traditionally been considered staples of professional development, but now they are met with distrust. Teachers are concerned that sharing ideas will mean that other people get credit for them or that being great will make others jealous.</w:t>
      </w:r>
    </w:p>
    <w:p w14:paraId="13FB3C40" w14:textId="77777777" w:rsidR="00490811" w:rsidRDefault="00490811" w:rsidP="00490811">
      <w:pPr>
        <w:spacing w:line="276" w:lineRule="auto"/>
        <w:ind w:left="0" w:hanging="2"/>
        <w:jc w:val="both"/>
      </w:pPr>
      <w:r>
        <w:t>A 2021 UNESCO report revealed that 78% of teachers in urban Pakistani schools expressed a preference for working alone as opposed to in groups, citing “fear of theft of work” and “toxic environment.”</w:t>
      </w:r>
    </w:p>
    <w:p w14:paraId="284330E1" w14:textId="77777777" w:rsidR="00490811" w:rsidRDefault="00490811" w:rsidP="00490811">
      <w:pPr>
        <w:spacing w:line="276" w:lineRule="auto"/>
        <w:ind w:left="0" w:hanging="2"/>
        <w:jc w:val="both"/>
      </w:pPr>
      <w:r>
        <w:t>This individualism is in stark contrast to Vygotsky’s (1978) belief that cognitive development is based on social interaction. Teachers and students alike are robbed of meaningful learning opportunities when there is no collaboration, he said</w:t>
      </w:r>
    </w:p>
    <w:p w14:paraId="34B6E21C" w14:textId="77777777" w:rsidR="00490811" w:rsidRDefault="00490811" w:rsidP="00490811">
      <w:pPr>
        <w:spacing w:line="276" w:lineRule="auto"/>
        <w:ind w:left="0" w:hanging="2"/>
        <w:jc w:val="both"/>
      </w:pPr>
    </w:p>
    <w:p w14:paraId="670D12C1" w14:textId="77777777" w:rsidR="00490811" w:rsidRDefault="00490811" w:rsidP="00490811">
      <w:pPr>
        <w:spacing w:line="276" w:lineRule="auto"/>
        <w:ind w:left="0" w:hanging="2"/>
        <w:jc w:val="both"/>
      </w:pPr>
    </w:p>
    <w:p w14:paraId="7B9553FF" w14:textId="77777777" w:rsidR="00490811" w:rsidRDefault="00490811" w:rsidP="00490811">
      <w:pPr>
        <w:spacing w:line="276" w:lineRule="auto"/>
        <w:ind w:left="0" w:hanging="2"/>
        <w:jc w:val="both"/>
      </w:pPr>
      <w:r>
        <w:t>.4.5.2 Jealousy as a Cultural Norm</w:t>
      </w:r>
    </w:p>
    <w:p w14:paraId="2AC44E55" w14:textId="77777777" w:rsidR="00490811" w:rsidRDefault="00490811" w:rsidP="00490811">
      <w:pPr>
        <w:spacing w:line="276" w:lineRule="auto"/>
        <w:ind w:left="0" w:hanging="2"/>
        <w:jc w:val="both"/>
      </w:pPr>
      <w:r>
        <w:t>Envy among colleagues—is not condemned but rather normalized within school culture. When one teacher is successful (say, recognized by parents or administration), the other teachers do not admire but resent.</w:t>
      </w:r>
    </w:p>
    <w:p w14:paraId="47FDCD8C" w14:textId="77777777" w:rsidR="00490811" w:rsidRDefault="00490811" w:rsidP="00490811">
      <w:pPr>
        <w:spacing w:line="276" w:lineRule="auto"/>
        <w:ind w:left="0" w:hanging="2"/>
        <w:jc w:val="both"/>
      </w:pPr>
      <w:r>
        <w:t>That kind of jealousy can take the form of gossip, undermine relationships and create cliques. Teachers purposely withhold resources from one another, undermine teamwork or lie to one another to keep the upper hand.</w:t>
      </w:r>
    </w:p>
    <w:p w14:paraId="6EC35650" w14:textId="77777777" w:rsidR="00490811" w:rsidRDefault="00490811" w:rsidP="00490811">
      <w:pPr>
        <w:spacing w:line="276" w:lineRule="auto"/>
        <w:ind w:left="0" w:hanging="2"/>
        <w:jc w:val="both"/>
      </w:pPr>
      <w:r>
        <w:t>A 2019 ethnographic study in Karachi private schools found that staffroom conversations often revolved around “who got promoted,” “who the principal favors” and “who is being sidelined.” This fixation on comparisons replaces the collective mission of education with a personal race for validation.</w:t>
      </w:r>
    </w:p>
    <w:p w14:paraId="56D32ED3" w14:textId="77777777" w:rsidR="00490811" w:rsidRDefault="00490811" w:rsidP="00490811">
      <w:pPr>
        <w:spacing w:line="276" w:lineRule="auto"/>
        <w:ind w:left="0" w:hanging="2"/>
        <w:jc w:val="both"/>
      </w:pPr>
    </w:p>
    <w:p w14:paraId="7EB846EA" w14:textId="77777777" w:rsidR="00490811" w:rsidRDefault="00490811" w:rsidP="00490811">
      <w:pPr>
        <w:spacing w:line="276" w:lineRule="auto"/>
        <w:ind w:left="0" w:hanging="2"/>
        <w:jc w:val="both"/>
      </w:pPr>
    </w:p>
    <w:p w14:paraId="7E857F48" w14:textId="77777777" w:rsidR="00490811" w:rsidRDefault="00490811" w:rsidP="00490811">
      <w:pPr>
        <w:spacing w:line="276" w:lineRule="auto"/>
        <w:ind w:left="0" w:hanging="2"/>
        <w:jc w:val="both"/>
      </w:pPr>
      <w:r>
        <w:t>4.5.3 The Emotional Toll</w:t>
      </w:r>
    </w:p>
    <w:p w14:paraId="6270EC28" w14:textId="77777777" w:rsidR="00490811" w:rsidRDefault="00490811" w:rsidP="00490811">
      <w:pPr>
        <w:spacing w:line="276" w:lineRule="auto"/>
        <w:ind w:left="0" w:hanging="2"/>
        <w:jc w:val="both"/>
      </w:pPr>
      <w:r>
        <w:t>The lack of trust and collaboration results in a large number of teachers feeling emotionally drained. Ethical teachers feel isolated and unsupported. They ask why they are working and what it means to be a professional in that kind of climate.</w:t>
      </w:r>
    </w:p>
    <w:p w14:paraId="2120B63D" w14:textId="77777777" w:rsidR="00490811" w:rsidRDefault="00490811" w:rsidP="00490811">
      <w:pPr>
        <w:spacing w:line="276" w:lineRule="auto"/>
        <w:ind w:left="0" w:hanging="2"/>
        <w:jc w:val="both"/>
      </w:pPr>
      <w:r>
        <w:t>That contributes to moral injury — a psychological term that refers to the emotional suffering one experiences when one's actions violate their core values due to external pressures. Thousands of teachers in Pakistan suffer this injury every day: what they know is right, but they must conform to the wrong system to survive.</w:t>
      </w:r>
    </w:p>
    <w:p w14:paraId="7EFC17BA" w14:textId="77777777" w:rsidR="00490811" w:rsidRDefault="00490811" w:rsidP="00490811">
      <w:pPr>
        <w:spacing w:line="276" w:lineRule="auto"/>
        <w:ind w:left="0" w:hanging="2"/>
        <w:jc w:val="both"/>
      </w:pPr>
      <w:r>
        <w:t>The end result is an education system run by emotionally numb people — teachers who can no longer inspire, empathize with, or lead their students.</w:t>
      </w:r>
    </w:p>
    <w:p w14:paraId="2827250C" w14:textId="77777777" w:rsidR="00490811" w:rsidRDefault="00490811" w:rsidP="00490811">
      <w:pPr>
        <w:spacing w:line="276" w:lineRule="auto"/>
        <w:ind w:left="0" w:hanging="2"/>
        <w:jc w:val="both"/>
      </w:pPr>
    </w:p>
    <w:p w14:paraId="00C4F52F" w14:textId="77777777" w:rsidR="00490811" w:rsidRDefault="00490811" w:rsidP="00490811">
      <w:pPr>
        <w:spacing w:line="276" w:lineRule="auto"/>
        <w:ind w:left="0" w:hanging="2"/>
        <w:jc w:val="both"/>
      </w:pPr>
    </w:p>
    <w:p w14:paraId="1EFECBEA" w14:textId="77777777" w:rsidR="00490811" w:rsidRDefault="00490811" w:rsidP="00490811">
      <w:pPr>
        <w:spacing w:line="276" w:lineRule="auto"/>
        <w:ind w:left="0" w:hanging="2"/>
        <w:jc w:val="both"/>
      </w:pPr>
      <w:r>
        <w:t>4.6 Synthesis of Findings</w:t>
      </w:r>
    </w:p>
    <w:p w14:paraId="2FE1A08F" w14:textId="77777777" w:rsidR="00490811" w:rsidRDefault="00490811" w:rsidP="00490811">
      <w:pPr>
        <w:spacing w:line="276" w:lineRule="auto"/>
        <w:ind w:left="0" w:hanging="2"/>
        <w:jc w:val="both"/>
      </w:pPr>
      <w:r>
        <w:t>A single truth runs through all four themes: the decay of teaching in Pakistan is not just institutional, it is moral and cultural. The issue is not only government apathy or low wages, but also how teachers have internalized and perpetuated the unethical practices.</w:t>
      </w:r>
    </w:p>
    <w:p w14:paraId="7DD9570A" w14:textId="77777777" w:rsidR="00490811" w:rsidRDefault="00490811" w:rsidP="00490811">
      <w:pPr>
        <w:spacing w:line="276" w:lineRule="auto"/>
        <w:ind w:left="0" w:hanging="2"/>
        <w:jc w:val="both"/>
      </w:pPr>
      <w:r>
        <w:t>The profession that once thrived on moral purpose has become a contest of social war where politics supersedes pedagogy, gender divides replace collegiality, and fear substitutes for faith.</w:t>
      </w:r>
    </w:p>
    <w:p w14:paraId="15ED0EF6" w14:textId="77777777" w:rsidR="00490811" w:rsidRDefault="00490811" w:rsidP="00490811">
      <w:pPr>
        <w:spacing w:line="276" w:lineRule="auto"/>
        <w:ind w:left="0" w:hanging="2"/>
        <w:jc w:val="both"/>
      </w:pPr>
      <w:r>
        <w:t>The results corroborate Schein’s (2010) assertion that when previously unthinking bad behavior becomes accepted within an organization it becomes “cultural artifacts” – dissimulated to newcomers as if common sense. New teachers who join the ranks subconsciously assimilate these norms, perpetuating the cycle.</w:t>
      </w:r>
    </w:p>
    <w:p w14:paraId="4263B9E0" w14:textId="77777777" w:rsidR="00490811" w:rsidRDefault="00490811" w:rsidP="00490811">
      <w:pPr>
        <w:spacing w:line="276" w:lineRule="auto"/>
        <w:ind w:left="0" w:hanging="2"/>
        <w:jc w:val="both"/>
      </w:pPr>
      <w:r>
        <w:t>This reading reveals a cruel irony: the teachers who have become the agents of national building are in truth eroding the moral architecture of nationhood they have been so charged to defend."</w:t>
      </w:r>
    </w:p>
    <w:p w14:paraId="06DE9D4C" w14:textId="77777777" w:rsidR="00490811" w:rsidRDefault="00490811" w:rsidP="00490811">
      <w:pPr>
        <w:spacing w:line="276" w:lineRule="auto"/>
        <w:ind w:left="0" w:hanging="2"/>
        <w:jc w:val="both"/>
      </w:pPr>
    </w:p>
    <w:p w14:paraId="254514B3" w14:textId="77777777" w:rsidR="00490811" w:rsidRDefault="00490811" w:rsidP="00490811">
      <w:pPr>
        <w:spacing w:line="276" w:lineRule="auto"/>
        <w:ind w:left="0" w:hanging="2"/>
        <w:jc w:val="both"/>
      </w:pPr>
      <w:r>
        <w:t>4.7 Conclusion of Findings</w:t>
      </w:r>
    </w:p>
    <w:p w14:paraId="78B94115" w14:textId="77777777" w:rsidR="002452EC" w:rsidRDefault="00490811">
      <w:pPr>
        <w:ind w:left="0" w:hanging="2"/>
        <w:jc w:val="center"/>
      </w:pPr>
      <w:r>
        <w:t>The review finds that in Pakistan the teaching profession is threatened with extinction due to degradation of values, gender antagonism and corruption within. Teachers, instead of acting as agents of enlightenment, have, through carelessness, jealousy and moral capitulation, become destroyers of their own profession</w:t>
      </w:r>
    </w:p>
    <w:p w14:paraId="618947AD" w14:textId="77777777" w:rsidR="002452EC" w:rsidRDefault="002452EC">
      <w:pPr>
        <w:ind w:left="0" w:hanging="2"/>
        <w:jc w:val="center"/>
      </w:pPr>
    </w:p>
    <w:p w14:paraId="2621A192" w14:textId="77777777" w:rsidR="002452EC" w:rsidRDefault="002452EC">
      <w:pPr>
        <w:ind w:left="0" w:hanging="2"/>
        <w:jc w:val="center"/>
      </w:pPr>
    </w:p>
    <w:p w14:paraId="22E20A32" w14:textId="6A8FB50D" w:rsidR="006249D9" w:rsidRDefault="00490811">
      <w:pPr>
        <w:ind w:left="0" w:hanging="2"/>
        <w:jc w:val="center"/>
        <w:rPr>
          <w:color w:val="000000"/>
          <w:sz w:val="20"/>
          <w:szCs w:val="20"/>
        </w:rPr>
      </w:pPr>
      <w:r>
        <w:t>.</w:t>
      </w:r>
      <w:r w:rsidR="00E30218">
        <w:rPr>
          <w:b/>
          <w:color w:val="000000"/>
          <w:sz w:val="20"/>
          <w:szCs w:val="20"/>
        </w:rPr>
        <w:t>Table 2.</w:t>
      </w:r>
      <w:r w:rsidR="00E30218">
        <w:rPr>
          <w:color w:val="000000"/>
          <w:sz w:val="20"/>
          <w:szCs w:val="20"/>
        </w:rPr>
        <w:t xml:space="preserve"> Table Title</w:t>
      </w:r>
    </w:p>
    <w:tbl>
      <w:tblPr>
        <w:tblStyle w:val="a2"/>
        <w:tblW w:w="4297" w:type="dxa"/>
        <w:jc w:val="center"/>
        <w:tblLayout w:type="fixed"/>
        <w:tblLook w:val="0000" w:firstRow="0" w:lastRow="0" w:firstColumn="0" w:lastColumn="0" w:noHBand="0" w:noVBand="0"/>
      </w:tblPr>
      <w:tblGrid>
        <w:gridCol w:w="524"/>
        <w:gridCol w:w="2256"/>
        <w:gridCol w:w="1517"/>
      </w:tblGrid>
      <w:tr w:rsidR="006249D9" w14:paraId="50B3FC2E" w14:textId="77777777">
        <w:trPr>
          <w:jc w:val="center"/>
        </w:trPr>
        <w:tc>
          <w:tcPr>
            <w:tcW w:w="524" w:type="dxa"/>
            <w:tcBorders>
              <w:top w:val="single" w:sz="4" w:space="0" w:color="000000"/>
              <w:bottom w:val="single" w:sz="4" w:space="0" w:color="000000"/>
            </w:tcBorders>
          </w:tcPr>
          <w:p w14:paraId="54ADD30A" w14:textId="77777777" w:rsidR="006249D9" w:rsidRDefault="00E30218">
            <w:pPr>
              <w:ind w:left="0" w:hanging="2"/>
              <w:jc w:val="center"/>
              <w:rPr>
                <w:sz w:val="20"/>
                <w:szCs w:val="20"/>
              </w:rPr>
            </w:pPr>
            <w:r>
              <w:rPr>
                <w:b/>
                <w:sz w:val="20"/>
                <w:szCs w:val="20"/>
              </w:rPr>
              <w:t>No</w:t>
            </w:r>
          </w:p>
        </w:tc>
        <w:tc>
          <w:tcPr>
            <w:tcW w:w="2256" w:type="dxa"/>
            <w:tcBorders>
              <w:top w:val="single" w:sz="4" w:space="0" w:color="000000"/>
              <w:bottom w:val="single" w:sz="4" w:space="0" w:color="000000"/>
            </w:tcBorders>
          </w:tcPr>
          <w:p w14:paraId="2B860D49" w14:textId="77777777" w:rsidR="006249D9" w:rsidRDefault="00E30218">
            <w:pPr>
              <w:ind w:left="0" w:hanging="2"/>
              <w:jc w:val="center"/>
              <w:rPr>
                <w:sz w:val="20"/>
                <w:szCs w:val="20"/>
              </w:rPr>
            </w:pPr>
            <w:r>
              <w:rPr>
                <w:b/>
                <w:sz w:val="20"/>
                <w:szCs w:val="20"/>
              </w:rPr>
              <w:t>Description</w:t>
            </w:r>
          </w:p>
        </w:tc>
        <w:tc>
          <w:tcPr>
            <w:tcW w:w="1517" w:type="dxa"/>
            <w:tcBorders>
              <w:top w:val="single" w:sz="4" w:space="0" w:color="000000"/>
              <w:bottom w:val="single" w:sz="4" w:space="0" w:color="000000"/>
            </w:tcBorders>
          </w:tcPr>
          <w:p w14:paraId="50B87D83" w14:textId="77777777" w:rsidR="006249D9" w:rsidRDefault="00E30218">
            <w:pPr>
              <w:ind w:left="0" w:hanging="2"/>
              <w:jc w:val="center"/>
              <w:rPr>
                <w:sz w:val="20"/>
                <w:szCs w:val="20"/>
              </w:rPr>
            </w:pPr>
            <w:r>
              <w:rPr>
                <w:b/>
                <w:sz w:val="20"/>
                <w:szCs w:val="20"/>
              </w:rPr>
              <w:t>Information</w:t>
            </w:r>
          </w:p>
        </w:tc>
      </w:tr>
      <w:tr w:rsidR="006249D9" w14:paraId="2E04BE7A" w14:textId="77777777">
        <w:trPr>
          <w:jc w:val="center"/>
        </w:trPr>
        <w:tc>
          <w:tcPr>
            <w:tcW w:w="524" w:type="dxa"/>
            <w:tcBorders>
              <w:top w:val="single" w:sz="4" w:space="0" w:color="000000"/>
            </w:tcBorders>
          </w:tcPr>
          <w:p w14:paraId="23DE58A3" w14:textId="77777777" w:rsidR="006249D9" w:rsidRDefault="00E30218">
            <w:pPr>
              <w:ind w:left="0" w:hanging="2"/>
              <w:jc w:val="center"/>
              <w:rPr>
                <w:color w:val="000000"/>
                <w:sz w:val="20"/>
                <w:szCs w:val="20"/>
              </w:rPr>
            </w:pPr>
            <w:r>
              <w:rPr>
                <w:color w:val="000000"/>
                <w:sz w:val="20"/>
                <w:szCs w:val="20"/>
              </w:rPr>
              <w:t>1</w:t>
            </w:r>
          </w:p>
        </w:tc>
        <w:tc>
          <w:tcPr>
            <w:tcW w:w="2256" w:type="dxa"/>
            <w:tcBorders>
              <w:top w:val="single" w:sz="4" w:space="0" w:color="000000"/>
            </w:tcBorders>
          </w:tcPr>
          <w:p w14:paraId="23FB3C95" w14:textId="77777777" w:rsidR="006249D9" w:rsidRDefault="00E30218">
            <w:pPr>
              <w:ind w:left="0" w:hanging="2"/>
              <w:jc w:val="center"/>
              <w:rPr>
                <w:sz w:val="20"/>
                <w:szCs w:val="20"/>
              </w:rPr>
            </w:pPr>
            <w:r>
              <w:rPr>
                <w:color w:val="000000"/>
                <w:sz w:val="20"/>
                <w:szCs w:val="20"/>
              </w:rPr>
              <w:t>Description A</w:t>
            </w:r>
          </w:p>
        </w:tc>
        <w:tc>
          <w:tcPr>
            <w:tcW w:w="1517" w:type="dxa"/>
            <w:tcBorders>
              <w:top w:val="single" w:sz="4" w:space="0" w:color="000000"/>
            </w:tcBorders>
          </w:tcPr>
          <w:p w14:paraId="784FF206" w14:textId="77777777" w:rsidR="006249D9" w:rsidRDefault="00E30218">
            <w:pPr>
              <w:ind w:left="0" w:hanging="2"/>
              <w:jc w:val="center"/>
              <w:rPr>
                <w:sz w:val="20"/>
                <w:szCs w:val="20"/>
              </w:rPr>
            </w:pPr>
            <w:r>
              <w:rPr>
                <w:sz w:val="20"/>
                <w:szCs w:val="20"/>
              </w:rPr>
              <w:t>Information A</w:t>
            </w:r>
          </w:p>
        </w:tc>
      </w:tr>
      <w:tr w:rsidR="006249D9" w14:paraId="5F30CB97" w14:textId="77777777">
        <w:trPr>
          <w:jc w:val="center"/>
        </w:trPr>
        <w:tc>
          <w:tcPr>
            <w:tcW w:w="524" w:type="dxa"/>
          </w:tcPr>
          <w:p w14:paraId="070C1030" w14:textId="77777777" w:rsidR="006249D9" w:rsidRDefault="00E30218">
            <w:pPr>
              <w:ind w:left="0" w:hanging="2"/>
              <w:jc w:val="center"/>
              <w:rPr>
                <w:color w:val="000000"/>
                <w:sz w:val="20"/>
                <w:szCs w:val="20"/>
              </w:rPr>
            </w:pPr>
            <w:r>
              <w:rPr>
                <w:color w:val="000000"/>
                <w:sz w:val="20"/>
                <w:szCs w:val="20"/>
              </w:rPr>
              <w:t>2</w:t>
            </w:r>
          </w:p>
        </w:tc>
        <w:tc>
          <w:tcPr>
            <w:tcW w:w="2256" w:type="dxa"/>
          </w:tcPr>
          <w:p w14:paraId="74D5A7F3" w14:textId="77777777" w:rsidR="006249D9" w:rsidRDefault="00E30218">
            <w:pPr>
              <w:ind w:left="0" w:hanging="2"/>
              <w:jc w:val="center"/>
              <w:rPr>
                <w:sz w:val="20"/>
                <w:szCs w:val="20"/>
              </w:rPr>
            </w:pPr>
            <w:r>
              <w:rPr>
                <w:color w:val="000000"/>
                <w:sz w:val="20"/>
                <w:szCs w:val="20"/>
              </w:rPr>
              <w:t>Description B</w:t>
            </w:r>
          </w:p>
        </w:tc>
        <w:tc>
          <w:tcPr>
            <w:tcW w:w="1517" w:type="dxa"/>
          </w:tcPr>
          <w:p w14:paraId="4398FD0E" w14:textId="77777777" w:rsidR="006249D9" w:rsidRDefault="00E30218">
            <w:pPr>
              <w:ind w:left="0" w:hanging="2"/>
              <w:jc w:val="center"/>
              <w:rPr>
                <w:sz w:val="20"/>
                <w:szCs w:val="20"/>
              </w:rPr>
            </w:pPr>
            <w:r>
              <w:rPr>
                <w:sz w:val="20"/>
                <w:szCs w:val="20"/>
              </w:rPr>
              <w:t>Information B</w:t>
            </w:r>
          </w:p>
        </w:tc>
      </w:tr>
      <w:tr w:rsidR="006249D9" w14:paraId="06DFAFB2" w14:textId="77777777">
        <w:trPr>
          <w:jc w:val="center"/>
        </w:trPr>
        <w:tc>
          <w:tcPr>
            <w:tcW w:w="524" w:type="dxa"/>
            <w:tcBorders>
              <w:bottom w:val="single" w:sz="4" w:space="0" w:color="000000"/>
            </w:tcBorders>
          </w:tcPr>
          <w:p w14:paraId="6DFF40F6" w14:textId="77777777" w:rsidR="006249D9" w:rsidRDefault="00E30218">
            <w:pPr>
              <w:ind w:left="0" w:hanging="2"/>
              <w:jc w:val="center"/>
              <w:rPr>
                <w:color w:val="000000"/>
                <w:sz w:val="20"/>
                <w:szCs w:val="20"/>
              </w:rPr>
            </w:pPr>
            <w:r>
              <w:rPr>
                <w:color w:val="000000"/>
                <w:sz w:val="20"/>
                <w:szCs w:val="20"/>
              </w:rPr>
              <w:t>3</w:t>
            </w:r>
          </w:p>
        </w:tc>
        <w:tc>
          <w:tcPr>
            <w:tcW w:w="2256" w:type="dxa"/>
            <w:tcBorders>
              <w:bottom w:val="single" w:sz="4" w:space="0" w:color="000000"/>
            </w:tcBorders>
          </w:tcPr>
          <w:p w14:paraId="746C06CA" w14:textId="77777777" w:rsidR="006249D9" w:rsidRDefault="00E30218">
            <w:pPr>
              <w:ind w:left="0" w:hanging="2"/>
              <w:jc w:val="center"/>
              <w:rPr>
                <w:sz w:val="20"/>
                <w:szCs w:val="20"/>
              </w:rPr>
            </w:pPr>
            <w:r>
              <w:rPr>
                <w:color w:val="000000"/>
                <w:sz w:val="20"/>
                <w:szCs w:val="20"/>
              </w:rPr>
              <w:t>Description C</w:t>
            </w:r>
          </w:p>
        </w:tc>
        <w:tc>
          <w:tcPr>
            <w:tcW w:w="1517" w:type="dxa"/>
            <w:tcBorders>
              <w:bottom w:val="single" w:sz="4" w:space="0" w:color="000000"/>
            </w:tcBorders>
          </w:tcPr>
          <w:p w14:paraId="6F4D6319" w14:textId="77777777" w:rsidR="006249D9" w:rsidRDefault="00E30218">
            <w:pPr>
              <w:ind w:left="0" w:hanging="2"/>
              <w:jc w:val="center"/>
              <w:rPr>
                <w:sz w:val="20"/>
                <w:szCs w:val="20"/>
              </w:rPr>
            </w:pPr>
            <w:r>
              <w:rPr>
                <w:sz w:val="20"/>
                <w:szCs w:val="20"/>
              </w:rPr>
              <w:t>Information C</w:t>
            </w:r>
          </w:p>
        </w:tc>
      </w:tr>
      <w:tr w:rsidR="006249D9" w14:paraId="6A540AAE" w14:textId="77777777">
        <w:trPr>
          <w:cantSplit/>
          <w:trHeight w:val="241"/>
          <w:jc w:val="center"/>
        </w:trPr>
        <w:tc>
          <w:tcPr>
            <w:tcW w:w="4297" w:type="dxa"/>
            <w:gridSpan w:val="3"/>
            <w:tcBorders>
              <w:left w:val="nil"/>
            </w:tcBorders>
            <w:tcMar>
              <w:left w:w="0" w:type="dxa"/>
              <w:right w:w="0" w:type="dxa"/>
            </w:tcMar>
          </w:tcPr>
          <w:p w14:paraId="4E63EBA5" w14:textId="77777777" w:rsidR="006249D9" w:rsidRDefault="006249D9">
            <w:pPr>
              <w:ind w:left="0" w:hanging="2"/>
              <w:rPr>
                <w:sz w:val="20"/>
                <w:szCs w:val="20"/>
              </w:rPr>
            </w:pPr>
          </w:p>
        </w:tc>
      </w:tr>
    </w:tbl>
    <w:p w14:paraId="352AAB13" w14:textId="77777777" w:rsidR="006249D9" w:rsidRDefault="00E30218">
      <w:pPr>
        <w:ind w:left="0" w:hanging="2"/>
        <w:jc w:val="center"/>
      </w:pPr>
      <w:r>
        <w:rPr>
          <w:noProof/>
        </w:rPr>
        <w:drawing>
          <wp:inline distT="0" distB="0" distL="114300" distR="114300" wp14:anchorId="30FE24ED" wp14:editId="7CB39B2A">
            <wp:extent cx="2920365" cy="2968389"/>
            <wp:effectExtent l="0" t="0" r="51435" b="3810"/>
            <wp:docPr id="1027" name="Chart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F1C707" w14:textId="77777777" w:rsidR="006249D9" w:rsidRDefault="00E30218">
      <w:pPr>
        <w:ind w:left="0" w:hanging="2"/>
        <w:jc w:val="center"/>
        <w:rPr>
          <w:color w:val="000000"/>
          <w:sz w:val="20"/>
          <w:szCs w:val="20"/>
        </w:rPr>
      </w:pPr>
      <w:r>
        <w:rPr>
          <w:b/>
          <w:color w:val="000000"/>
          <w:sz w:val="20"/>
          <w:szCs w:val="20"/>
        </w:rPr>
        <w:t>Figure 2.</w:t>
      </w:r>
      <w:r>
        <w:rPr>
          <w:color w:val="000000"/>
          <w:sz w:val="20"/>
          <w:szCs w:val="20"/>
        </w:rPr>
        <w:t xml:space="preserve"> Figure Title</w:t>
      </w:r>
    </w:p>
    <w:p w14:paraId="166D2A31" w14:textId="77777777" w:rsidR="006249D9" w:rsidRDefault="006249D9">
      <w:pPr>
        <w:ind w:left="0" w:hanging="2"/>
        <w:jc w:val="both"/>
        <w:rPr>
          <w:color w:val="000000"/>
        </w:rPr>
      </w:pPr>
    </w:p>
    <w:p w14:paraId="74F85AB0" w14:textId="77777777" w:rsidR="006249D9" w:rsidRDefault="00E30218">
      <w:pPr>
        <w:ind w:left="0" w:hanging="2"/>
      </w:pPr>
      <w:r>
        <w:t>Images must be submitted in RGB color mode. All images must be uploaded separately in the submission procedure and have a resolution of 300 dpi at the final size. Check the resolution of your figure by enlarging it to 150%. If the resolution is too low, the image will appear blurry, jagged, or have a stair-stepped effect.</w:t>
      </w:r>
    </w:p>
    <w:p w14:paraId="39F750F3" w14:textId="77777777" w:rsidR="002D0A65" w:rsidRDefault="002D0A65">
      <w:pPr>
        <w:ind w:left="0" w:hanging="2"/>
      </w:pPr>
    </w:p>
    <w:p w14:paraId="1416628A" w14:textId="77777777" w:rsidR="002D0A65" w:rsidRDefault="002D0A65">
      <w:pPr>
        <w:ind w:left="0" w:hanging="2"/>
      </w:pPr>
    </w:p>
    <w:p w14:paraId="57FB7A49" w14:textId="77777777" w:rsidR="002D0A65" w:rsidRDefault="002D0A65">
      <w:pPr>
        <w:ind w:left="0" w:hanging="2"/>
      </w:pPr>
    </w:p>
    <w:p w14:paraId="4164A2E2" w14:textId="77777777" w:rsidR="002D0A65" w:rsidRDefault="002D0A65">
      <w:pPr>
        <w:ind w:left="0" w:hanging="2"/>
      </w:pPr>
    </w:p>
    <w:p w14:paraId="6B6C622B" w14:textId="77777777" w:rsidR="002D0A65" w:rsidRDefault="002D0A65">
      <w:pPr>
        <w:ind w:left="0" w:hanging="2"/>
      </w:pPr>
    </w:p>
    <w:p w14:paraId="4E0DF40E" w14:textId="77777777" w:rsidR="002D0A65" w:rsidRDefault="002D0A65">
      <w:pPr>
        <w:ind w:left="0" w:hanging="2"/>
      </w:pPr>
    </w:p>
    <w:p w14:paraId="49D97150" w14:textId="77777777" w:rsidR="002D0A65" w:rsidRDefault="002D0A65">
      <w:pPr>
        <w:ind w:left="0" w:hanging="2"/>
      </w:pPr>
    </w:p>
    <w:p w14:paraId="75D24A14" w14:textId="77777777" w:rsidR="002D0A65" w:rsidRDefault="002D0A65">
      <w:pPr>
        <w:ind w:left="0" w:hanging="2"/>
      </w:pPr>
    </w:p>
    <w:p w14:paraId="76BBF750" w14:textId="77777777" w:rsidR="006249D9" w:rsidRDefault="006249D9">
      <w:pPr>
        <w:ind w:left="0" w:hanging="2"/>
      </w:pPr>
    </w:p>
    <w:p w14:paraId="136CA969" w14:textId="3B87B0CC" w:rsidR="0062773A" w:rsidRPr="0062773A" w:rsidRDefault="00BD708C" w:rsidP="00BD708C">
      <w:pPr>
        <w:spacing w:line="276" w:lineRule="auto"/>
        <w:ind w:leftChars="0" w:left="0" w:firstLineChars="0" w:firstLine="0"/>
        <w:jc w:val="both"/>
        <w:rPr>
          <w:color w:val="000000"/>
        </w:rPr>
      </w:pPr>
      <w:r>
        <w:rPr>
          <w:b/>
          <w:color w:val="000000"/>
        </w:rPr>
        <w:t>5.CONCLUSION</w:t>
      </w:r>
    </w:p>
    <w:p w14:paraId="4AABE03C" w14:textId="77777777" w:rsidR="0062773A" w:rsidRPr="0062773A" w:rsidRDefault="0062773A" w:rsidP="0062773A">
      <w:pPr>
        <w:spacing w:line="276" w:lineRule="auto"/>
        <w:ind w:left="0" w:hanging="2"/>
        <w:jc w:val="both"/>
        <w:rPr>
          <w:color w:val="000000"/>
        </w:rPr>
      </w:pPr>
      <w:r w:rsidRPr="0062773A">
        <w:rPr>
          <w:color w:val="000000"/>
        </w:rPr>
        <w:t>5.1 Introduction</w:t>
      </w:r>
    </w:p>
    <w:p w14:paraId="3EC63563" w14:textId="77777777" w:rsidR="0062773A" w:rsidRPr="0062773A" w:rsidRDefault="0062773A" w:rsidP="0062773A">
      <w:pPr>
        <w:spacing w:line="276" w:lineRule="auto"/>
        <w:ind w:left="0" w:hanging="2"/>
        <w:jc w:val="both"/>
        <w:rPr>
          <w:color w:val="000000"/>
        </w:rPr>
      </w:pPr>
      <w:r w:rsidRPr="0062773A">
        <w:rPr>
          <w:color w:val="000000"/>
        </w:rPr>
        <w:t xml:space="preserve">The result of this study reveals a bittersweet reality: the education system in Pakistan is not crumbling simply because of poor policies, the low wages or a dearth of materials — it is falling apart on its own accord, at the hands and the minds and the ethics of the teachers who work it. </w:t>
      </w:r>
    </w:p>
    <w:p w14:paraId="54FAFDC4" w14:textId="77777777" w:rsidR="0062773A" w:rsidRPr="0062773A" w:rsidRDefault="0062773A" w:rsidP="0062773A">
      <w:pPr>
        <w:spacing w:line="276" w:lineRule="auto"/>
        <w:ind w:left="0" w:hanging="2"/>
        <w:jc w:val="both"/>
        <w:rPr>
          <w:color w:val="000000"/>
        </w:rPr>
      </w:pPr>
      <w:r w:rsidRPr="0062773A">
        <w:rPr>
          <w:color w:val="000000"/>
        </w:rPr>
        <w:t>External reforms can enhance infrastructure, but no reform will be effective if teachers, as the moral and intellectual source of education, are morally and emotionally disintegrated.</w:t>
      </w:r>
    </w:p>
    <w:p w14:paraId="3BE62A23" w14:textId="77777777" w:rsidR="0062773A" w:rsidRPr="0062773A" w:rsidRDefault="0062773A" w:rsidP="0062773A">
      <w:pPr>
        <w:spacing w:line="276" w:lineRule="auto"/>
        <w:ind w:left="0" w:hanging="2"/>
        <w:jc w:val="both"/>
        <w:rPr>
          <w:color w:val="000000"/>
        </w:rPr>
      </w:pPr>
      <w:r w:rsidRPr="0062773A">
        <w:rPr>
          <w:color w:val="000000"/>
        </w:rPr>
        <w:t>In the following, we interpret the results through theoretical, cultural and psychological perspectives to understand why such practices continue and how they could be transformed. It provides suggestions for practical solutions to the restoration of professional ethics, regaining collaboration and dealing with gendered tensions in schools in Pakistan.</w:t>
      </w:r>
    </w:p>
    <w:p w14:paraId="07EB43B4" w14:textId="77777777" w:rsidR="0062773A" w:rsidRPr="0062773A" w:rsidRDefault="0062773A" w:rsidP="0062773A">
      <w:pPr>
        <w:spacing w:line="276" w:lineRule="auto"/>
        <w:ind w:left="0" w:hanging="2"/>
        <w:jc w:val="both"/>
        <w:rPr>
          <w:color w:val="000000"/>
        </w:rPr>
      </w:pPr>
      <w:r w:rsidRPr="0062773A">
        <w:rPr>
          <w:color w:val="000000"/>
        </w:rPr>
        <w:t>5.2 The Moral Paradox of the Pakistani Teacher</w:t>
      </w:r>
    </w:p>
    <w:p w14:paraId="679112B3" w14:textId="77777777" w:rsidR="0062773A" w:rsidRPr="0062773A" w:rsidRDefault="0062773A" w:rsidP="0062773A">
      <w:pPr>
        <w:spacing w:line="276" w:lineRule="auto"/>
        <w:ind w:left="0" w:hanging="2"/>
        <w:jc w:val="both"/>
        <w:rPr>
          <w:color w:val="000000"/>
        </w:rPr>
      </w:pPr>
      <w:r w:rsidRPr="0062773A">
        <w:rPr>
          <w:color w:val="000000"/>
        </w:rPr>
        <w:t>Solving dilemmas in teacher education: the mis-education of conflicting persons Teachers in Pakistan Finding themselves in a paradoxical situation in which they are teaching the nation’s moral fabric its spinning or decomposing, and teachers – many of whom are involved in the very acts dishonesty, discrimination, politics – that deteriorate it.</w:t>
      </w:r>
    </w:p>
    <w:p w14:paraId="438753B7" w14:textId="77777777" w:rsidR="0062773A" w:rsidRPr="0062773A" w:rsidRDefault="0062773A" w:rsidP="0062773A">
      <w:pPr>
        <w:spacing w:line="276" w:lineRule="auto"/>
        <w:ind w:left="0" w:hanging="2"/>
        <w:jc w:val="both"/>
        <w:rPr>
          <w:color w:val="000000"/>
        </w:rPr>
      </w:pPr>
      <w:r w:rsidRPr="0062773A">
        <w:rPr>
          <w:color w:val="000000"/>
        </w:rPr>
        <w:t>This is analogous with what Bandura (1991) names moral disengagement, which pertains to a process that in which people engage to separate themselves from the negative ramifications of their actions, such as participating in harmful activities and suppressing the thoughts associated with them. Teachers justify favoritism or gossip as “the necessary survival strategies” in them, — excusing themselves from any moral implication in what they do.</w:t>
      </w:r>
    </w:p>
    <w:p w14:paraId="39A36288" w14:textId="77777777" w:rsidR="0062773A" w:rsidRPr="0062773A" w:rsidRDefault="0062773A" w:rsidP="0062773A">
      <w:pPr>
        <w:spacing w:line="276" w:lineRule="auto"/>
        <w:ind w:left="0" w:hanging="2"/>
        <w:jc w:val="both"/>
        <w:rPr>
          <w:color w:val="000000"/>
        </w:rPr>
      </w:pPr>
      <w:r w:rsidRPr="0062773A">
        <w:rPr>
          <w:color w:val="000000"/>
        </w:rPr>
        <w:t>And by extension, this assimilation to moral disengagement turns corrupt behavior into the institution’s culture. They just don’t feel bad for doing bad things, for the same reason the Minister states ‘everyone is doing it.’ And so the whole school hardens into an ethical wasteland — efficient in practice, hollow in pride.</w:t>
      </w:r>
    </w:p>
    <w:p w14:paraId="4C07C715" w14:textId="77777777" w:rsidR="0062773A" w:rsidRPr="0062773A" w:rsidRDefault="0062773A" w:rsidP="0062773A">
      <w:pPr>
        <w:spacing w:line="276" w:lineRule="auto"/>
        <w:ind w:left="0" w:hanging="2"/>
        <w:jc w:val="both"/>
        <w:rPr>
          <w:color w:val="000000"/>
        </w:rPr>
      </w:pPr>
    </w:p>
    <w:p w14:paraId="616D5C00" w14:textId="77777777" w:rsidR="0062773A" w:rsidRPr="0062773A" w:rsidRDefault="0062773A" w:rsidP="0062773A">
      <w:pPr>
        <w:spacing w:line="276" w:lineRule="auto"/>
        <w:ind w:left="0" w:hanging="2"/>
        <w:jc w:val="both"/>
        <w:rPr>
          <w:color w:val="000000"/>
        </w:rPr>
      </w:pPr>
    </w:p>
    <w:p w14:paraId="3B6F5101" w14:textId="77777777" w:rsidR="0062773A" w:rsidRPr="0062773A" w:rsidRDefault="0062773A" w:rsidP="0062773A">
      <w:pPr>
        <w:spacing w:line="276" w:lineRule="auto"/>
        <w:ind w:left="0" w:hanging="2"/>
        <w:jc w:val="both"/>
        <w:rPr>
          <w:color w:val="000000"/>
        </w:rPr>
      </w:pPr>
    </w:p>
    <w:p w14:paraId="38836782" w14:textId="77777777" w:rsidR="0062773A" w:rsidRPr="0062773A" w:rsidRDefault="0062773A" w:rsidP="0062773A">
      <w:pPr>
        <w:spacing w:line="276" w:lineRule="auto"/>
        <w:ind w:left="0" w:hanging="2"/>
        <w:jc w:val="both"/>
        <w:rPr>
          <w:color w:val="000000"/>
        </w:rPr>
      </w:pPr>
      <w:r w:rsidRPr="0062773A">
        <w:rPr>
          <w:color w:val="000000"/>
        </w:rPr>
        <w:lastRenderedPageBreak/>
        <w:t>5.3 Theoretical Interpretation</w:t>
      </w:r>
    </w:p>
    <w:p w14:paraId="2426BF65" w14:textId="77777777" w:rsidR="0062773A" w:rsidRPr="0062773A" w:rsidRDefault="0062773A" w:rsidP="0062773A">
      <w:pPr>
        <w:spacing w:line="276" w:lineRule="auto"/>
        <w:ind w:left="0" w:hanging="2"/>
        <w:jc w:val="both"/>
        <w:rPr>
          <w:color w:val="000000"/>
        </w:rPr>
      </w:pPr>
      <w:r w:rsidRPr="0062773A">
        <w:rPr>
          <w:color w:val="000000"/>
        </w:rPr>
        <w:t>5.3.1 Bandura’s Social Learning Theory</w:t>
      </w:r>
    </w:p>
    <w:p w14:paraId="7D893F02" w14:textId="77777777" w:rsidR="0062773A" w:rsidRPr="0062773A" w:rsidRDefault="0062773A" w:rsidP="0062773A">
      <w:pPr>
        <w:spacing w:line="276" w:lineRule="auto"/>
        <w:ind w:left="0" w:hanging="2"/>
        <w:jc w:val="both"/>
        <w:rPr>
          <w:color w:val="000000"/>
        </w:rPr>
      </w:pPr>
      <w:r w:rsidRPr="0062773A">
        <w:rPr>
          <w:color w:val="000000"/>
        </w:rPr>
        <w:t>According to Bandura (1977), individuals learn through observation, imitation, and reinforcement. In the context of a school, this is true of students as well as teachers. Teachers are socialized within their environments — they learn from the ways administrators sanction and reward behavior, from the responses of peers to acts that are ethical or unethical.</w:t>
      </w:r>
    </w:p>
    <w:p w14:paraId="15432E35" w14:textId="77777777" w:rsidR="0062773A" w:rsidRPr="0062773A" w:rsidRDefault="0062773A" w:rsidP="0062773A">
      <w:pPr>
        <w:spacing w:line="276" w:lineRule="auto"/>
        <w:ind w:left="0" w:hanging="2"/>
        <w:jc w:val="both"/>
        <w:rPr>
          <w:color w:val="000000"/>
        </w:rPr>
      </w:pPr>
      <w:r w:rsidRPr="0062773A">
        <w:rPr>
          <w:color w:val="000000"/>
        </w:rPr>
        <w:t>Should teachers notice that “politics gets you promotions” or “jobs are secured with flattery,” such attitudes will be confirmed. Conversely, moral behaviour that results in isolation or punishment serves as a deterrent to integrity.</w:t>
      </w:r>
    </w:p>
    <w:p w14:paraId="4D50721B" w14:textId="77777777" w:rsidR="0062773A" w:rsidRPr="0062773A" w:rsidRDefault="0062773A" w:rsidP="0062773A">
      <w:pPr>
        <w:spacing w:line="276" w:lineRule="auto"/>
        <w:ind w:left="0" w:hanging="2"/>
        <w:jc w:val="both"/>
        <w:rPr>
          <w:color w:val="000000"/>
        </w:rPr>
      </w:pPr>
      <w:r w:rsidRPr="0062773A">
        <w:rPr>
          <w:color w:val="000000"/>
        </w:rPr>
        <w:t>This is why the brutalising patterns in Pakistani schools continue unabated: unethical conduct is socially rewarded and having moral courage is punished. The system inadvertently educates teachers to betray their conscience.e.</w:t>
      </w:r>
    </w:p>
    <w:p w14:paraId="22366142" w14:textId="77777777" w:rsidR="0062773A" w:rsidRPr="0062773A" w:rsidRDefault="0062773A" w:rsidP="0062773A">
      <w:pPr>
        <w:spacing w:line="276" w:lineRule="auto"/>
        <w:ind w:left="0" w:hanging="2"/>
        <w:jc w:val="both"/>
        <w:rPr>
          <w:color w:val="000000"/>
        </w:rPr>
      </w:pPr>
    </w:p>
    <w:p w14:paraId="1B3DE696" w14:textId="77777777" w:rsidR="0062773A" w:rsidRPr="0062773A" w:rsidRDefault="0062773A" w:rsidP="0062773A">
      <w:pPr>
        <w:spacing w:line="276" w:lineRule="auto"/>
        <w:ind w:left="0" w:hanging="2"/>
        <w:jc w:val="both"/>
        <w:rPr>
          <w:color w:val="000000"/>
        </w:rPr>
      </w:pPr>
      <w:r w:rsidRPr="0062773A">
        <w:rPr>
          <w:color w:val="000000"/>
        </w:rPr>
        <w:t>5.3.2 Vygotsky’s Social Development Theory</w:t>
      </w:r>
    </w:p>
    <w:p w14:paraId="30C3D884" w14:textId="77777777" w:rsidR="0062773A" w:rsidRPr="0062773A" w:rsidRDefault="0062773A" w:rsidP="0062773A">
      <w:pPr>
        <w:spacing w:line="276" w:lineRule="auto"/>
        <w:ind w:left="0" w:hanging="2"/>
        <w:jc w:val="both"/>
        <w:rPr>
          <w:color w:val="000000"/>
        </w:rPr>
      </w:pPr>
      <w:r w:rsidRPr="0062773A">
        <w:rPr>
          <w:color w:val="000000"/>
        </w:rPr>
        <w:t>Vygotsjij (1978) stressed that learning and development take place in social interaction and cultural context. Teachers are professional when they work together, share ideas, and participate in reflective dialogue.</w:t>
      </w:r>
    </w:p>
    <w:p w14:paraId="6456197E" w14:textId="77777777" w:rsidR="0062773A" w:rsidRPr="0062773A" w:rsidRDefault="0062773A" w:rsidP="0062773A">
      <w:pPr>
        <w:spacing w:line="276" w:lineRule="auto"/>
        <w:ind w:left="0" w:hanging="2"/>
        <w:jc w:val="both"/>
        <w:rPr>
          <w:color w:val="000000"/>
        </w:rPr>
      </w:pPr>
      <w:r w:rsidRPr="0062773A">
        <w:rPr>
          <w:color w:val="000000"/>
        </w:rPr>
        <w:t>But in the Pakistani schools, partnership was supplanted by rivalry and distrust. “Zone of Proximal Development” – the place where teachers can learn from one another – doesn’t really exist because teachers regard colleagues as competitors, not comrades.</w:t>
      </w:r>
    </w:p>
    <w:p w14:paraId="561CD2EF" w14:textId="77777777" w:rsidR="0062773A" w:rsidRPr="0062773A" w:rsidRDefault="0062773A" w:rsidP="0062773A">
      <w:pPr>
        <w:spacing w:line="276" w:lineRule="auto"/>
        <w:ind w:left="0" w:hanging="2"/>
        <w:jc w:val="both"/>
        <w:rPr>
          <w:color w:val="000000"/>
        </w:rPr>
      </w:pPr>
      <w:r w:rsidRPr="0062773A">
        <w:rPr>
          <w:color w:val="000000"/>
        </w:rPr>
        <w:t>This social withdrawal impedes cognitive and moral growth. In a culture of jealousy and fear, the teacher’s capacity to grow, to be creative, and to empathize with students and colleagues dies a slow death. As a result, the system does not produce teachers who can educate 21st-century students.</w:t>
      </w:r>
    </w:p>
    <w:p w14:paraId="2AD504B3" w14:textId="77777777" w:rsidR="0062773A" w:rsidRPr="0062773A" w:rsidRDefault="0062773A" w:rsidP="0062773A">
      <w:pPr>
        <w:spacing w:line="276" w:lineRule="auto"/>
        <w:ind w:left="0" w:hanging="2"/>
        <w:jc w:val="both"/>
        <w:rPr>
          <w:color w:val="000000"/>
        </w:rPr>
      </w:pPr>
      <w:r w:rsidRPr="0062773A">
        <w:rPr>
          <w:color w:val="000000"/>
        </w:rPr>
        <w:t>5.3.3 Schein’s Organizational Culture Theory</w:t>
      </w:r>
    </w:p>
    <w:p w14:paraId="492213C1" w14:textId="77777777" w:rsidR="0062773A" w:rsidRPr="0062773A" w:rsidRDefault="0062773A" w:rsidP="0062773A">
      <w:pPr>
        <w:spacing w:line="276" w:lineRule="auto"/>
        <w:ind w:left="0" w:hanging="2"/>
        <w:jc w:val="both"/>
        <w:rPr>
          <w:color w:val="000000"/>
        </w:rPr>
      </w:pPr>
      <w:r w:rsidRPr="0062773A">
        <w:rPr>
          <w:color w:val="000000"/>
        </w:rPr>
        <w:t>Schein (2010) argued that all organizations create a set of shared beliefs and norms that guide behavior. When these cultural patterns become entrenched, they are immune to change, as members have come to view them as “the way we do things around here.”</w:t>
      </w:r>
    </w:p>
    <w:p w14:paraId="3B5CACF4" w14:textId="77777777" w:rsidR="0062773A" w:rsidRPr="0062773A" w:rsidRDefault="0062773A" w:rsidP="0062773A">
      <w:pPr>
        <w:spacing w:line="276" w:lineRule="auto"/>
        <w:ind w:left="0" w:hanging="2"/>
        <w:jc w:val="both"/>
        <w:rPr>
          <w:color w:val="000000"/>
        </w:rPr>
      </w:pPr>
      <w:r w:rsidRPr="0062773A">
        <w:rPr>
          <w:color w:val="000000"/>
        </w:rPr>
        <w:t>It seems that in the schools of Pakistan, unethical behavior like gossiping, playing favoritism and “buttering” teachers have been introduced in the hidden curriculum. Novice teachers entering the system are in no way taught that they should be different; survival, they are quickly taught, depends not on professional competence but on conformity to these informal rules.</w:t>
      </w:r>
    </w:p>
    <w:p w14:paraId="6D63DE4F" w14:textId="77777777" w:rsidR="0062773A" w:rsidRPr="0062773A" w:rsidRDefault="0062773A" w:rsidP="0062773A">
      <w:pPr>
        <w:spacing w:line="276" w:lineRule="auto"/>
        <w:ind w:left="0" w:hanging="2"/>
        <w:jc w:val="both"/>
        <w:rPr>
          <w:color w:val="000000"/>
        </w:rPr>
      </w:pPr>
      <w:r w:rsidRPr="0062773A">
        <w:rPr>
          <w:color w:val="000000"/>
        </w:rPr>
        <w:t>Gradually even the most well-meaning teachers are subsumed by this corrupt culture and unknowingly serve, although they did not believe, in the Lord. And so the personal moral failure is transformed into a social moral system.</w:t>
      </w:r>
    </w:p>
    <w:p w14:paraId="2B547C74" w14:textId="77777777" w:rsidR="0062773A" w:rsidRPr="0062773A" w:rsidRDefault="0062773A" w:rsidP="0062773A">
      <w:pPr>
        <w:spacing w:line="276" w:lineRule="auto"/>
        <w:ind w:left="0" w:hanging="2"/>
        <w:jc w:val="both"/>
        <w:rPr>
          <w:color w:val="000000"/>
        </w:rPr>
      </w:pPr>
      <w:r w:rsidRPr="0062773A">
        <w:rPr>
          <w:color w:val="000000"/>
        </w:rPr>
        <w:t>5.4 Discussion of Key Findings</w:t>
      </w:r>
    </w:p>
    <w:p w14:paraId="63373C70" w14:textId="77777777" w:rsidR="0062773A" w:rsidRPr="0062773A" w:rsidRDefault="0062773A" w:rsidP="0062773A">
      <w:pPr>
        <w:spacing w:line="276" w:lineRule="auto"/>
        <w:ind w:left="0" w:hanging="2"/>
        <w:jc w:val="both"/>
        <w:rPr>
          <w:color w:val="000000"/>
        </w:rPr>
      </w:pPr>
      <w:r w:rsidRPr="0062773A">
        <w:rPr>
          <w:color w:val="000000"/>
        </w:rPr>
        <w:t>5.4.1 Moral Decay as a Systemic Disease</w:t>
      </w:r>
    </w:p>
    <w:p w14:paraId="59168DC5" w14:textId="77777777" w:rsidR="0062773A" w:rsidRPr="0062773A" w:rsidRDefault="0062773A" w:rsidP="0062773A">
      <w:pPr>
        <w:spacing w:line="276" w:lineRule="auto"/>
        <w:ind w:left="0" w:hanging="2"/>
        <w:jc w:val="both"/>
        <w:rPr>
          <w:color w:val="000000"/>
        </w:rPr>
      </w:pPr>
      <w:r w:rsidRPr="0062773A">
        <w:rPr>
          <w:color w:val="000000"/>
        </w:rPr>
        <w:t>The results suggest that the decay in teacher ethics is not just an individual problem but a systematic moral disorder. Institutional decay and red tape levels the playing field for the perpetrators with administrators, who are often just as corrupt, if not more so, battling with peer competition and burnout.</w:t>
      </w:r>
    </w:p>
    <w:p w14:paraId="5149ACC9" w14:textId="77777777" w:rsidR="0062773A" w:rsidRPr="0062773A" w:rsidRDefault="0062773A" w:rsidP="0062773A">
      <w:pPr>
        <w:spacing w:line="276" w:lineRule="auto"/>
        <w:ind w:left="0" w:hanging="2"/>
        <w:jc w:val="both"/>
        <w:rPr>
          <w:color w:val="000000"/>
        </w:rPr>
      </w:pPr>
      <w:r w:rsidRPr="0062773A">
        <w:rPr>
          <w:color w:val="000000"/>
        </w:rPr>
        <w:lastRenderedPageBreak/>
        <w:t>Locked in such settings, teachers start justifying unethical behavior, with the result that hypocrisy becomes institutionalized.</w:t>
      </w:r>
    </w:p>
    <w:p w14:paraId="12767C48" w14:textId="77777777" w:rsidR="0062773A" w:rsidRPr="0062773A" w:rsidRDefault="0062773A" w:rsidP="0062773A">
      <w:pPr>
        <w:spacing w:line="276" w:lineRule="auto"/>
        <w:ind w:left="0" w:hanging="2"/>
        <w:jc w:val="both"/>
        <w:rPr>
          <w:color w:val="000000"/>
        </w:rPr>
      </w:pPr>
      <w:r w:rsidRPr="0062773A">
        <w:rPr>
          <w:color w:val="000000"/>
        </w:rPr>
        <w:t>The teacher’s internal dilemma—between the ideal of being a moral educator and the necessity of functioning within a corrupt system—causes profound anguish. Eventually teachers stop believing in the redeeming value of education and see it as just a job. This is the loss of moral faith, and that is the most dangerous consequence of all.</w:t>
      </w:r>
    </w:p>
    <w:p w14:paraId="668A80CA" w14:textId="77777777" w:rsidR="0062773A" w:rsidRPr="0062773A" w:rsidRDefault="0062773A" w:rsidP="0062773A">
      <w:pPr>
        <w:spacing w:line="276" w:lineRule="auto"/>
        <w:ind w:left="0" w:hanging="2"/>
        <w:jc w:val="both"/>
        <w:rPr>
          <w:color w:val="000000"/>
        </w:rPr>
      </w:pPr>
      <w:r w:rsidRPr="0062773A">
        <w:rPr>
          <w:color w:val="000000"/>
        </w:rPr>
        <w:t>5.4.2 Gender Politics and Cultural Taboos</w:t>
      </w:r>
    </w:p>
    <w:p w14:paraId="6A7BACC8" w14:textId="77777777" w:rsidR="0062773A" w:rsidRPr="0062773A" w:rsidRDefault="0062773A" w:rsidP="0062773A">
      <w:pPr>
        <w:spacing w:line="276" w:lineRule="auto"/>
        <w:ind w:left="0" w:hanging="2"/>
        <w:jc w:val="both"/>
        <w:rPr>
          <w:color w:val="000000"/>
        </w:rPr>
      </w:pPr>
      <w:r w:rsidRPr="0062773A">
        <w:rPr>
          <w:color w:val="000000"/>
        </w:rPr>
        <w:t>School gender politics is a reflection of wider patriarchal and cultural taboos in Pakistani society. Schools reproduce gender hierarchies that are able to breed resentment and division rather than being sites of equality and these conceptualizations of education should be considered in shaping more just models of schooling.</w:t>
      </w:r>
    </w:p>
    <w:p w14:paraId="25A067F9" w14:textId="77777777" w:rsidR="0062773A" w:rsidRPr="0062773A" w:rsidRDefault="0062773A" w:rsidP="0062773A">
      <w:pPr>
        <w:spacing w:line="276" w:lineRule="auto"/>
        <w:ind w:left="0" w:hanging="2"/>
        <w:jc w:val="both"/>
        <w:rPr>
          <w:color w:val="000000"/>
        </w:rPr>
      </w:pPr>
      <w:r w:rsidRPr="0062773A">
        <w:rPr>
          <w:color w:val="000000"/>
        </w:rPr>
        <w:t>Male teachers also abuse their power to bully or belittle female teachers. On the other hand female teachers (predominantly in female-only schools) are known to employ tactics of social ostracism or emotional alienation against the minority males staff.</w:t>
      </w:r>
    </w:p>
    <w:p w14:paraId="15C183D7" w14:textId="77777777" w:rsidR="0062773A" w:rsidRPr="0062773A" w:rsidRDefault="0062773A" w:rsidP="0062773A">
      <w:pPr>
        <w:spacing w:line="276" w:lineRule="auto"/>
        <w:ind w:left="0" w:hanging="2"/>
        <w:jc w:val="both"/>
        <w:rPr>
          <w:color w:val="000000"/>
        </w:rPr>
      </w:pPr>
      <w:r w:rsidRPr="0062773A">
        <w:rPr>
          <w:color w:val="000000"/>
        </w:rPr>
        <w:t>Both types of prejudice undermine cooperation and moral esteem—what you need to learn, really. It also undermines our national commitment to education.</w:t>
      </w:r>
    </w:p>
    <w:p w14:paraId="3BEB946A" w14:textId="77777777" w:rsidR="0062773A" w:rsidRPr="0062773A" w:rsidRDefault="0062773A" w:rsidP="0062773A">
      <w:pPr>
        <w:spacing w:line="276" w:lineRule="auto"/>
        <w:ind w:left="0" w:hanging="2"/>
        <w:jc w:val="both"/>
        <w:rPr>
          <w:color w:val="000000"/>
        </w:rPr>
      </w:pPr>
      <w:r w:rsidRPr="0062773A">
        <w:rPr>
          <w:color w:val="000000"/>
        </w:rPr>
        <w:t>When gender bias is baked into the institution, students receive mixed signals that they are supposed to be equal but one gender can be superior to another in practice. This double standard undermines the moral credibility of education itself, he said.</w:t>
      </w:r>
    </w:p>
    <w:p w14:paraId="57A98105" w14:textId="77777777" w:rsidR="0062773A" w:rsidRPr="0062773A" w:rsidRDefault="0062773A" w:rsidP="0062773A">
      <w:pPr>
        <w:spacing w:line="276" w:lineRule="auto"/>
        <w:ind w:left="0" w:hanging="2"/>
        <w:jc w:val="both"/>
        <w:rPr>
          <w:color w:val="000000"/>
        </w:rPr>
      </w:pPr>
    </w:p>
    <w:p w14:paraId="1CC786D8" w14:textId="77777777" w:rsidR="0062773A" w:rsidRPr="0062773A" w:rsidRDefault="0062773A" w:rsidP="0062773A">
      <w:pPr>
        <w:spacing w:line="276" w:lineRule="auto"/>
        <w:ind w:left="0" w:hanging="2"/>
        <w:jc w:val="both"/>
        <w:rPr>
          <w:color w:val="000000"/>
        </w:rPr>
      </w:pPr>
    </w:p>
    <w:p w14:paraId="2D8CC0C5" w14:textId="77777777" w:rsidR="0062773A" w:rsidRPr="0062773A" w:rsidRDefault="0062773A" w:rsidP="0062773A">
      <w:pPr>
        <w:spacing w:line="276" w:lineRule="auto"/>
        <w:ind w:left="0" w:hanging="2"/>
        <w:jc w:val="both"/>
        <w:rPr>
          <w:color w:val="000000"/>
        </w:rPr>
      </w:pPr>
      <w:r w:rsidRPr="0062773A">
        <w:rPr>
          <w:color w:val="000000"/>
        </w:rPr>
        <w:t>5.4.3 The Psychology of Jealousy and Isolation</w:t>
      </w:r>
    </w:p>
    <w:p w14:paraId="0BCC172B" w14:textId="77777777" w:rsidR="0062773A" w:rsidRPr="0062773A" w:rsidRDefault="0062773A" w:rsidP="0062773A">
      <w:pPr>
        <w:spacing w:line="276" w:lineRule="auto"/>
        <w:ind w:left="0" w:hanging="2"/>
        <w:jc w:val="both"/>
        <w:rPr>
          <w:color w:val="000000"/>
        </w:rPr>
      </w:pPr>
      <w:r w:rsidRPr="0062773A">
        <w:rPr>
          <w:color w:val="000000"/>
        </w:rPr>
        <w:t>The pettiness and jealousy that reigns in the staffrooms of Pakistani schools is not just about fragility of emotions, it’s about finding one’s feet in the world without any sense of guidance. Under-qualified or outmoded teachers are intimidated by capable peers. There is a common recourse in office politics, to gossip or sabotage rather than compete. Instead of bettering themselves, they gossip or stir trouble to keep the upper hand.</w:t>
      </w:r>
    </w:p>
    <w:p w14:paraId="2FA178AE" w14:textId="77777777" w:rsidR="0062773A" w:rsidRPr="0062773A" w:rsidRDefault="0062773A" w:rsidP="0062773A">
      <w:pPr>
        <w:spacing w:line="276" w:lineRule="auto"/>
        <w:ind w:left="0" w:hanging="2"/>
        <w:jc w:val="both"/>
        <w:rPr>
          <w:color w:val="000000"/>
        </w:rPr>
      </w:pPr>
      <w:r w:rsidRPr="0062773A">
        <w:rPr>
          <w:color w:val="000000"/>
        </w:rPr>
        <w:t>Such "defensive jealousy" reflects teachers’ insecurity and institutional abandonment—teachers receive neither psychological assistance nor ongoing professional development. So envy represents growth, and isolation cooperation.</w:t>
      </w:r>
    </w:p>
    <w:p w14:paraId="609F7D8E" w14:textId="77777777" w:rsidR="0062773A" w:rsidRPr="0062773A" w:rsidRDefault="0062773A" w:rsidP="0062773A">
      <w:pPr>
        <w:spacing w:line="276" w:lineRule="auto"/>
        <w:ind w:left="0" w:hanging="2"/>
        <w:jc w:val="both"/>
        <w:rPr>
          <w:color w:val="000000"/>
        </w:rPr>
      </w:pPr>
      <w:r w:rsidRPr="0062773A">
        <w:rPr>
          <w:color w:val="000000"/>
        </w:rPr>
        <w:t>5.4.4 The “Buttering” Culture and Administrative Corruption</w:t>
      </w:r>
    </w:p>
    <w:p w14:paraId="61A0A253" w14:textId="77777777" w:rsidR="0062773A" w:rsidRPr="0062773A" w:rsidRDefault="0062773A" w:rsidP="0062773A">
      <w:pPr>
        <w:spacing w:line="276" w:lineRule="auto"/>
        <w:ind w:left="0" w:hanging="2"/>
        <w:jc w:val="both"/>
        <w:rPr>
          <w:color w:val="000000"/>
        </w:rPr>
      </w:pPr>
      <w:r w:rsidRPr="0062773A">
        <w:rPr>
          <w:color w:val="000000"/>
        </w:rPr>
        <w:t>The results suggest that buttering (flattering/aligning with powerful administrators) is now an unwritten promotion policy in many schools. This is a process that prioritizes loyalty rather than merit, conformity over creativity.</w:t>
      </w:r>
    </w:p>
    <w:p w14:paraId="6A804003" w14:textId="77777777" w:rsidR="0062773A" w:rsidRPr="0062773A" w:rsidRDefault="0062773A" w:rsidP="0062773A">
      <w:pPr>
        <w:spacing w:line="276" w:lineRule="auto"/>
        <w:ind w:left="0" w:hanging="2"/>
        <w:jc w:val="both"/>
        <w:rPr>
          <w:color w:val="000000"/>
        </w:rPr>
      </w:pPr>
      <w:r w:rsidRPr="0062773A">
        <w:rPr>
          <w:color w:val="000000"/>
        </w:rPr>
        <w:t>The moral motivation of teachers collapses when they see cheating colleagues being rewarded. They become part of the corrupt cycle or they just emotionally pull away, forming a silent culture of compliance.</w:t>
      </w:r>
    </w:p>
    <w:p w14:paraId="5524A894" w14:textId="77777777" w:rsidR="0062773A" w:rsidRPr="0062773A" w:rsidRDefault="0062773A" w:rsidP="0062773A">
      <w:pPr>
        <w:spacing w:line="276" w:lineRule="auto"/>
        <w:ind w:left="0" w:hanging="2"/>
        <w:jc w:val="both"/>
        <w:rPr>
          <w:color w:val="000000"/>
        </w:rPr>
      </w:pPr>
      <w:r w:rsidRPr="0062773A">
        <w:rPr>
          <w:color w:val="000000"/>
        </w:rPr>
        <w:t>That’s how you get “survivors,” not teachers, out of Pakistan’s schools — people who learn how to accommodate corruption rather than confront it.</w:t>
      </w:r>
    </w:p>
    <w:p w14:paraId="7A640869" w14:textId="77777777" w:rsidR="0062773A" w:rsidRPr="0062773A" w:rsidRDefault="0062773A" w:rsidP="0062773A">
      <w:pPr>
        <w:spacing w:line="276" w:lineRule="auto"/>
        <w:ind w:left="0" w:hanging="2"/>
        <w:jc w:val="both"/>
        <w:rPr>
          <w:color w:val="000000"/>
        </w:rPr>
      </w:pPr>
    </w:p>
    <w:p w14:paraId="6AA38B65" w14:textId="77777777" w:rsidR="0062773A" w:rsidRPr="0062773A" w:rsidRDefault="0062773A" w:rsidP="0062773A">
      <w:pPr>
        <w:spacing w:line="276" w:lineRule="auto"/>
        <w:ind w:left="0" w:hanging="2"/>
        <w:jc w:val="both"/>
        <w:rPr>
          <w:color w:val="000000"/>
        </w:rPr>
      </w:pPr>
    </w:p>
    <w:p w14:paraId="1F278712" w14:textId="77777777" w:rsidR="0062773A" w:rsidRPr="0062773A" w:rsidRDefault="0062773A" w:rsidP="0062773A">
      <w:pPr>
        <w:spacing w:line="276" w:lineRule="auto"/>
        <w:ind w:left="0" w:hanging="2"/>
        <w:jc w:val="both"/>
        <w:rPr>
          <w:color w:val="000000"/>
        </w:rPr>
      </w:pPr>
      <w:r w:rsidRPr="0062773A">
        <w:rPr>
          <w:color w:val="000000"/>
        </w:rPr>
        <w:t>5.5 Implications for Policy and Practice</w:t>
      </w:r>
    </w:p>
    <w:p w14:paraId="4A758E29" w14:textId="77777777" w:rsidR="0062773A" w:rsidRPr="0062773A" w:rsidRDefault="0062773A" w:rsidP="0062773A">
      <w:pPr>
        <w:spacing w:line="276" w:lineRule="auto"/>
        <w:ind w:left="0" w:hanging="2"/>
        <w:jc w:val="both"/>
        <w:rPr>
          <w:color w:val="000000"/>
        </w:rPr>
      </w:pPr>
      <w:r w:rsidRPr="0062773A">
        <w:rPr>
          <w:color w:val="000000"/>
        </w:rPr>
        <w:t>5.5.1 Redefining Teacher Professionalism</w:t>
      </w:r>
    </w:p>
    <w:p w14:paraId="1ADBA5D2" w14:textId="77777777" w:rsidR="0062773A" w:rsidRPr="0062773A" w:rsidRDefault="0062773A" w:rsidP="0062773A">
      <w:pPr>
        <w:spacing w:line="276" w:lineRule="auto"/>
        <w:ind w:left="0" w:hanging="2"/>
        <w:jc w:val="both"/>
        <w:rPr>
          <w:color w:val="000000"/>
        </w:rPr>
      </w:pPr>
      <w:r w:rsidRPr="0062773A">
        <w:rPr>
          <w:color w:val="000000"/>
        </w:rPr>
        <w:lastRenderedPageBreak/>
        <w:t>The meaning of professionalism needs to be reframed in terms of moral and collective rather than purely technical definitions. Professional educators need to be evaluated not solely on their ability to plan and assess lessons, but also on their ethical conduct, ability to work as a team, and commitment to meeting the needs of diverse learners.</w:t>
      </w:r>
    </w:p>
    <w:p w14:paraId="7775247B" w14:textId="77777777" w:rsidR="0062773A" w:rsidRPr="0062773A" w:rsidRDefault="0062773A" w:rsidP="0062773A">
      <w:pPr>
        <w:spacing w:line="276" w:lineRule="auto"/>
        <w:ind w:left="0" w:hanging="2"/>
        <w:jc w:val="both"/>
        <w:rPr>
          <w:color w:val="000000"/>
        </w:rPr>
      </w:pPr>
      <w:r w:rsidRPr="0062773A">
        <w:rPr>
          <w:color w:val="000000"/>
        </w:rPr>
        <w:t>School teacher evaluation policies in Pakistan presently focus on attendance, punctuality, and outcomes — turning a blind eye to ethical and behavioral measures. Including ethics in performance evaluations would add a measurable element of integrity to professionalism.</w:t>
      </w:r>
    </w:p>
    <w:p w14:paraId="64056F8D" w14:textId="77777777" w:rsidR="0062773A" w:rsidRPr="0062773A" w:rsidRDefault="0062773A" w:rsidP="0062773A">
      <w:pPr>
        <w:spacing w:line="276" w:lineRule="auto"/>
        <w:ind w:left="0" w:hanging="2"/>
        <w:jc w:val="both"/>
        <w:rPr>
          <w:color w:val="000000"/>
        </w:rPr>
      </w:pPr>
      <w:r w:rsidRPr="0062773A">
        <w:rPr>
          <w:color w:val="000000"/>
        </w:rPr>
        <w:t>5.5.2 Institutionalizing Moral and Ethical Training</w:t>
      </w:r>
    </w:p>
    <w:p w14:paraId="3F957194" w14:textId="77777777" w:rsidR="0062773A" w:rsidRPr="0062773A" w:rsidRDefault="0062773A" w:rsidP="0062773A">
      <w:pPr>
        <w:spacing w:line="276" w:lineRule="auto"/>
        <w:ind w:left="0" w:hanging="2"/>
        <w:jc w:val="both"/>
        <w:rPr>
          <w:color w:val="000000"/>
        </w:rPr>
      </w:pPr>
      <w:r w:rsidRPr="0062773A">
        <w:rPr>
          <w:color w:val="000000"/>
        </w:rPr>
        <w:t xml:space="preserve">Programs for training teachers in Pakistan place a strong emphasis on pedagogy and curriculum, yet ignore moral philosophy, emotional intelligence, and ethics. </w:t>
      </w:r>
    </w:p>
    <w:p w14:paraId="6333102F" w14:textId="77777777" w:rsidR="0062773A" w:rsidRPr="0062773A" w:rsidRDefault="0062773A" w:rsidP="0062773A">
      <w:pPr>
        <w:spacing w:line="276" w:lineRule="auto"/>
        <w:ind w:left="0" w:hanging="2"/>
        <w:jc w:val="both"/>
        <w:rPr>
          <w:color w:val="000000"/>
        </w:rPr>
      </w:pPr>
      <w:r w:rsidRPr="0062773A">
        <w:rPr>
          <w:color w:val="000000"/>
        </w:rPr>
        <w:t xml:space="preserve">Pre-service and in-service teacher training need to have the following courses: </w:t>
      </w:r>
    </w:p>
    <w:p w14:paraId="3900B79D" w14:textId="77777777" w:rsidR="0062773A" w:rsidRPr="0062773A" w:rsidRDefault="0062773A" w:rsidP="0062773A">
      <w:pPr>
        <w:spacing w:line="276" w:lineRule="auto"/>
        <w:ind w:left="0" w:hanging="2"/>
        <w:jc w:val="both"/>
        <w:rPr>
          <w:color w:val="000000"/>
        </w:rPr>
      </w:pPr>
      <w:r w:rsidRPr="0062773A">
        <w:rPr>
          <w:color w:val="000000"/>
        </w:rPr>
        <w:t>• Ethical challenges in teaching and learning</w:t>
      </w:r>
    </w:p>
    <w:p w14:paraId="6B90C206" w14:textId="77777777" w:rsidR="0062773A" w:rsidRPr="0062773A" w:rsidRDefault="0062773A" w:rsidP="0062773A">
      <w:pPr>
        <w:spacing w:line="276" w:lineRule="auto"/>
        <w:ind w:left="0" w:hanging="2"/>
        <w:jc w:val="both"/>
        <w:rPr>
          <w:color w:val="000000"/>
        </w:rPr>
      </w:pPr>
      <w:r w:rsidRPr="0062773A">
        <w:rPr>
          <w:color w:val="000000"/>
        </w:rPr>
        <w:t>• Conflict resolution, gender sensitivity</w:t>
      </w:r>
    </w:p>
    <w:p w14:paraId="2B703EAA" w14:textId="77777777" w:rsidR="0062773A" w:rsidRPr="0062773A" w:rsidRDefault="0062773A" w:rsidP="0062773A">
      <w:pPr>
        <w:spacing w:line="276" w:lineRule="auto"/>
        <w:ind w:left="0" w:hanging="2"/>
        <w:jc w:val="both"/>
        <w:rPr>
          <w:color w:val="000000"/>
        </w:rPr>
      </w:pPr>
      <w:r w:rsidRPr="0062773A">
        <w:rPr>
          <w:color w:val="000000"/>
        </w:rPr>
        <w:t>• Professional cooperation and understanding</w:t>
      </w:r>
    </w:p>
    <w:p w14:paraId="0C20DB8C" w14:textId="77777777" w:rsidR="0062773A" w:rsidRPr="0062773A" w:rsidRDefault="0062773A" w:rsidP="0062773A">
      <w:pPr>
        <w:spacing w:line="276" w:lineRule="auto"/>
        <w:ind w:left="0" w:hanging="2"/>
        <w:jc w:val="both"/>
        <w:rPr>
          <w:color w:val="000000"/>
        </w:rPr>
      </w:pPr>
      <w:r w:rsidRPr="0062773A">
        <w:rPr>
          <w:color w:val="000000"/>
        </w:rPr>
        <w:t>• Practices of self-reflection and accountability</w:t>
      </w:r>
    </w:p>
    <w:p w14:paraId="639350E4" w14:textId="77777777" w:rsidR="0062773A" w:rsidRPr="0062773A" w:rsidRDefault="0062773A" w:rsidP="0062773A">
      <w:pPr>
        <w:spacing w:line="276" w:lineRule="auto"/>
        <w:ind w:left="0" w:hanging="2"/>
        <w:jc w:val="both"/>
        <w:rPr>
          <w:color w:val="000000"/>
        </w:rPr>
      </w:pPr>
      <w:r w:rsidRPr="0062773A">
        <w:rPr>
          <w:color w:val="000000"/>
        </w:rPr>
        <w:t>Modules of this kind would resuscitate the moral consciousness of the teacher, thus linking theory and practice.</w:t>
      </w:r>
    </w:p>
    <w:p w14:paraId="25931C29" w14:textId="77777777" w:rsidR="0062773A" w:rsidRPr="0062773A" w:rsidRDefault="0062773A" w:rsidP="0062773A">
      <w:pPr>
        <w:spacing w:line="276" w:lineRule="auto"/>
        <w:ind w:left="0" w:hanging="2"/>
        <w:jc w:val="both"/>
        <w:rPr>
          <w:color w:val="000000"/>
        </w:rPr>
      </w:pPr>
    </w:p>
    <w:p w14:paraId="17AC28DD" w14:textId="77777777" w:rsidR="0062773A" w:rsidRPr="0062773A" w:rsidRDefault="0062773A" w:rsidP="0062773A">
      <w:pPr>
        <w:spacing w:line="276" w:lineRule="auto"/>
        <w:ind w:left="0" w:hanging="2"/>
        <w:jc w:val="both"/>
        <w:rPr>
          <w:color w:val="000000"/>
        </w:rPr>
      </w:pPr>
      <w:r w:rsidRPr="0062773A">
        <w:rPr>
          <w:color w:val="000000"/>
        </w:rPr>
        <w:t>5.5.3 Building Gender-Equitable School Cultures</w:t>
      </w:r>
    </w:p>
    <w:p w14:paraId="42A86334" w14:textId="77777777" w:rsidR="0062773A" w:rsidRPr="0062773A" w:rsidRDefault="0062773A" w:rsidP="0062773A">
      <w:pPr>
        <w:spacing w:line="276" w:lineRule="auto"/>
        <w:ind w:left="0" w:hanging="2"/>
        <w:jc w:val="both"/>
        <w:rPr>
          <w:color w:val="000000"/>
        </w:rPr>
      </w:pPr>
      <w:r w:rsidRPr="0062773A">
        <w:rPr>
          <w:color w:val="000000"/>
        </w:rPr>
        <w:t>Gender equality will not be realised through policy documents alone — it must become part of the day-to-day conduct of teachers and head teachers. Schools need to:</w:t>
      </w:r>
    </w:p>
    <w:p w14:paraId="50F28F37" w14:textId="77777777" w:rsidR="0062773A" w:rsidRPr="0062773A" w:rsidRDefault="0062773A" w:rsidP="0062773A">
      <w:pPr>
        <w:spacing w:line="276" w:lineRule="auto"/>
        <w:ind w:left="0" w:hanging="2"/>
        <w:jc w:val="both"/>
        <w:rPr>
          <w:color w:val="000000"/>
        </w:rPr>
      </w:pPr>
      <w:r w:rsidRPr="0062773A">
        <w:rPr>
          <w:color w:val="000000"/>
        </w:rPr>
        <w:t>• Conduct gender awareness training for all staff.</w:t>
      </w:r>
    </w:p>
    <w:p w14:paraId="046D1C35" w14:textId="77777777" w:rsidR="0062773A" w:rsidRPr="0062773A" w:rsidRDefault="0062773A" w:rsidP="0062773A">
      <w:pPr>
        <w:spacing w:line="276" w:lineRule="auto"/>
        <w:ind w:left="0" w:hanging="2"/>
        <w:jc w:val="both"/>
        <w:rPr>
          <w:color w:val="000000"/>
        </w:rPr>
      </w:pPr>
      <w:r w:rsidRPr="0062773A">
        <w:rPr>
          <w:color w:val="000000"/>
        </w:rPr>
        <w:t>• Create coeducational committees for decision-making and discipline.</w:t>
      </w:r>
    </w:p>
    <w:p w14:paraId="68DFCDF5" w14:textId="77777777" w:rsidR="0062773A" w:rsidRPr="0062773A" w:rsidRDefault="0062773A" w:rsidP="0062773A">
      <w:pPr>
        <w:spacing w:line="276" w:lineRule="auto"/>
        <w:ind w:left="0" w:hanging="2"/>
        <w:jc w:val="both"/>
        <w:rPr>
          <w:color w:val="000000"/>
        </w:rPr>
      </w:pPr>
      <w:r w:rsidRPr="0062773A">
        <w:rPr>
          <w:color w:val="000000"/>
        </w:rPr>
        <w:t>• Impose a zero-tolerance policy on gender-based humiliation, prejudice or discrimination.</w:t>
      </w:r>
    </w:p>
    <w:p w14:paraId="6CED0C63" w14:textId="77777777" w:rsidR="0062773A" w:rsidRPr="0062773A" w:rsidRDefault="0062773A" w:rsidP="0062773A">
      <w:pPr>
        <w:spacing w:line="276" w:lineRule="auto"/>
        <w:ind w:left="0" w:hanging="2"/>
        <w:jc w:val="both"/>
        <w:rPr>
          <w:color w:val="000000"/>
        </w:rPr>
      </w:pPr>
      <w:r w:rsidRPr="0062773A">
        <w:rPr>
          <w:color w:val="000000"/>
        </w:rPr>
        <w:t>• Support mentoring programs in which male and female teachers work together on common projects.</w:t>
      </w:r>
    </w:p>
    <w:p w14:paraId="5D0130BE" w14:textId="77777777" w:rsidR="0062773A" w:rsidRPr="0062773A" w:rsidRDefault="0062773A" w:rsidP="0062773A">
      <w:pPr>
        <w:spacing w:line="276" w:lineRule="auto"/>
        <w:ind w:left="0" w:hanging="2"/>
        <w:jc w:val="both"/>
        <w:rPr>
          <w:color w:val="000000"/>
        </w:rPr>
      </w:pPr>
      <w:r w:rsidRPr="0062773A">
        <w:rPr>
          <w:color w:val="000000"/>
        </w:rPr>
        <w:t>When teachers feel equality, they can genuinely teach it to students.</w:t>
      </w:r>
    </w:p>
    <w:p w14:paraId="11B7CFC1" w14:textId="77777777" w:rsidR="0062773A" w:rsidRPr="0062773A" w:rsidRDefault="0062773A" w:rsidP="0062773A">
      <w:pPr>
        <w:spacing w:line="276" w:lineRule="auto"/>
        <w:ind w:left="0" w:hanging="2"/>
        <w:jc w:val="both"/>
        <w:rPr>
          <w:color w:val="000000"/>
        </w:rPr>
      </w:pPr>
      <w:r w:rsidRPr="0062773A">
        <w:rPr>
          <w:color w:val="000000"/>
        </w:rPr>
        <w:t>5.5.4 Curbing Administrative Politics</w:t>
      </w:r>
    </w:p>
    <w:p w14:paraId="53A9D3B6" w14:textId="77777777" w:rsidR="0062773A" w:rsidRPr="0062773A" w:rsidRDefault="0062773A" w:rsidP="0062773A">
      <w:pPr>
        <w:spacing w:line="276" w:lineRule="auto"/>
        <w:ind w:left="0" w:hanging="2"/>
        <w:jc w:val="both"/>
        <w:rPr>
          <w:color w:val="000000"/>
        </w:rPr>
      </w:pPr>
      <w:r w:rsidRPr="0062773A">
        <w:rPr>
          <w:color w:val="000000"/>
        </w:rPr>
        <w:t>Favoritism from administrators leads to corruption in schools. As a safeguard, reforms should apply:</w:t>
      </w:r>
    </w:p>
    <w:p w14:paraId="352BDA97" w14:textId="77777777" w:rsidR="0062773A" w:rsidRPr="0062773A" w:rsidRDefault="0062773A" w:rsidP="0062773A">
      <w:pPr>
        <w:spacing w:line="276" w:lineRule="auto"/>
        <w:ind w:left="0" w:hanging="2"/>
        <w:jc w:val="both"/>
        <w:rPr>
          <w:color w:val="000000"/>
        </w:rPr>
      </w:pPr>
      <w:r w:rsidRPr="0062773A">
        <w:rPr>
          <w:color w:val="000000"/>
        </w:rPr>
        <w:t>• Promotion systems that are transparent and based on objective criteria, with no role for personal relationships.</w:t>
      </w:r>
    </w:p>
    <w:p w14:paraId="6E6D94CA" w14:textId="77777777" w:rsidR="0062773A" w:rsidRPr="0062773A" w:rsidRDefault="0062773A" w:rsidP="0062773A">
      <w:pPr>
        <w:spacing w:line="276" w:lineRule="auto"/>
        <w:ind w:left="0" w:hanging="2"/>
        <w:jc w:val="both"/>
        <w:rPr>
          <w:color w:val="000000"/>
        </w:rPr>
      </w:pPr>
      <w:r w:rsidRPr="0062773A">
        <w:rPr>
          <w:color w:val="000000"/>
        </w:rPr>
        <w:t>• Autonomous teachers councils with means to inform about abuse by the administration under cover.</w:t>
      </w:r>
    </w:p>
    <w:p w14:paraId="7CF20396" w14:textId="77777777" w:rsidR="0062773A" w:rsidRPr="0062773A" w:rsidRDefault="0062773A" w:rsidP="0062773A">
      <w:pPr>
        <w:spacing w:line="276" w:lineRule="auto"/>
        <w:ind w:left="0" w:hanging="2"/>
        <w:jc w:val="both"/>
        <w:rPr>
          <w:color w:val="000000"/>
        </w:rPr>
      </w:pPr>
      <w:r w:rsidRPr="0062773A">
        <w:rPr>
          <w:color w:val="000000"/>
        </w:rPr>
        <w:t>• A system for external audits of school administration on a regular basis.</w:t>
      </w:r>
    </w:p>
    <w:p w14:paraId="6B809B95" w14:textId="77777777" w:rsidR="0062773A" w:rsidRPr="0062773A" w:rsidRDefault="0062773A" w:rsidP="0062773A">
      <w:pPr>
        <w:spacing w:line="276" w:lineRule="auto"/>
        <w:ind w:left="0" w:hanging="2"/>
        <w:jc w:val="both"/>
        <w:rPr>
          <w:color w:val="000000"/>
        </w:rPr>
      </w:pPr>
      <w:r w:rsidRPr="0062773A">
        <w:rPr>
          <w:color w:val="000000"/>
        </w:rPr>
        <w:t>• A system of tenure rotation of administrative positions (e.g. head teachers) to avoid long term monopolies of power.</w:t>
      </w:r>
    </w:p>
    <w:p w14:paraId="3FDD9A57" w14:textId="77777777" w:rsidR="0062773A" w:rsidRPr="0062773A" w:rsidRDefault="0062773A" w:rsidP="0062773A">
      <w:pPr>
        <w:spacing w:line="276" w:lineRule="auto"/>
        <w:ind w:left="0" w:hanging="2"/>
        <w:jc w:val="both"/>
        <w:rPr>
          <w:color w:val="000000"/>
        </w:rPr>
      </w:pPr>
      <w:r w:rsidRPr="0062773A">
        <w:rPr>
          <w:color w:val="000000"/>
        </w:rPr>
        <w:t>Crippling the administrator-teacher “informant network” is essential if trust and fairness are ever to be reestablished.</w:t>
      </w:r>
    </w:p>
    <w:p w14:paraId="3376D525" w14:textId="77777777" w:rsidR="0062773A" w:rsidRPr="0062773A" w:rsidRDefault="0062773A" w:rsidP="0062773A">
      <w:pPr>
        <w:spacing w:line="276" w:lineRule="auto"/>
        <w:ind w:left="0" w:hanging="2"/>
        <w:jc w:val="both"/>
        <w:rPr>
          <w:color w:val="000000"/>
        </w:rPr>
      </w:pPr>
      <w:r w:rsidRPr="0062773A">
        <w:rPr>
          <w:color w:val="000000"/>
        </w:rPr>
        <w:t>5.5.5 Promoting Peer Collaboration and Support</w:t>
      </w:r>
    </w:p>
    <w:p w14:paraId="70DBC89A" w14:textId="77777777" w:rsidR="0062773A" w:rsidRPr="0062773A" w:rsidRDefault="0062773A" w:rsidP="0062773A">
      <w:pPr>
        <w:spacing w:line="276" w:lineRule="auto"/>
        <w:ind w:left="0" w:hanging="2"/>
        <w:jc w:val="both"/>
        <w:rPr>
          <w:color w:val="000000"/>
        </w:rPr>
      </w:pPr>
      <w:r w:rsidRPr="0062773A">
        <w:rPr>
          <w:color w:val="000000"/>
        </w:rPr>
        <w:t>Cooperation needs to berestored as the heart of school culture. Potential tactics are:</w:t>
      </w:r>
    </w:p>
    <w:p w14:paraId="3AABA5D2" w14:textId="77777777" w:rsidR="0062773A" w:rsidRPr="0062773A" w:rsidRDefault="0062773A" w:rsidP="0062773A">
      <w:pPr>
        <w:spacing w:line="276" w:lineRule="auto"/>
        <w:ind w:left="0" w:hanging="2"/>
        <w:jc w:val="both"/>
        <w:rPr>
          <w:color w:val="000000"/>
        </w:rPr>
      </w:pPr>
      <w:r w:rsidRPr="0062773A">
        <w:rPr>
          <w:color w:val="000000"/>
        </w:rPr>
        <w:lastRenderedPageBreak/>
        <w:t>• Peer Learning Circles: Small groups in which teachers observe, reflect, and provide constructive feedback.</w:t>
      </w:r>
    </w:p>
    <w:p w14:paraId="66053617" w14:textId="77777777" w:rsidR="0062773A" w:rsidRPr="0062773A" w:rsidRDefault="0062773A" w:rsidP="0062773A">
      <w:pPr>
        <w:spacing w:line="276" w:lineRule="auto"/>
        <w:ind w:left="0" w:hanging="2"/>
        <w:jc w:val="both"/>
        <w:rPr>
          <w:color w:val="000000"/>
        </w:rPr>
      </w:pPr>
      <w:r w:rsidRPr="0062773A">
        <w:rPr>
          <w:color w:val="000000"/>
        </w:rPr>
        <w:t>• Collaborative Action Research: Teachers collaborate as partners in their own work places.</w:t>
      </w:r>
    </w:p>
    <w:p w14:paraId="70F8F129" w14:textId="77777777" w:rsidR="0062773A" w:rsidRPr="0062773A" w:rsidRDefault="0062773A" w:rsidP="0062773A">
      <w:pPr>
        <w:spacing w:line="276" w:lineRule="auto"/>
        <w:ind w:left="0" w:hanging="2"/>
        <w:jc w:val="both"/>
        <w:rPr>
          <w:color w:val="000000"/>
        </w:rPr>
      </w:pPr>
      <w:r w:rsidRPr="0062773A">
        <w:rPr>
          <w:color w:val="000000"/>
        </w:rPr>
        <w:t>• Celebration of Collective Success: Schools should acknowledge team accomplishment rather than individual recognition.</w:t>
      </w:r>
    </w:p>
    <w:p w14:paraId="1948A5D0" w14:textId="77777777" w:rsidR="0062773A" w:rsidRPr="0062773A" w:rsidRDefault="0062773A" w:rsidP="0062773A">
      <w:pPr>
        <w:spacing w:line="276" w:lineRule="auto"/>
        <w:ind w:left="0" w:hanging="2"/>
        <w:jc w:val="both"/>
        <w:rPr>
          <w:color w:val="000000"/>
        </w:rPr>
      </w:pPr>
      <w:r w:rsidRPr="0062773A">
        <w:rPr>
          <w:color w:val="000000"/>
        </w:rPr>
        <w:t>These dietary guidelines replace the “survival of the fittest” mentality in sports to one filled with competition versus cooperation, reinstating the human element so crucial to education.</w:t>
      </w:r>
    </w:p>
    <w:p w14:paraId="130DD00B" w14:textId="77777777" w:rsidR="0062773A" w:rsidRPr="0062773A" w:rsidRDefault="0062773A" w:rsidP="0062773A">
      <w:pPr>
        <w:spacing w:line="276" w:lineRule="auto"/>
        <w:ind w:left="0" w:hanging="2"/>
        <w:jc w:val="both"/>
        <w:rPr>
          <w:color w:val="000000"/>
        </w:rPr>
      </w:pPr>
    </w:p>
    <w:p w14:paraId="13F2E14F" w14:textId="77777777" w:rsidR="0062773A" w:rsidRPr="0062773A" w:rsidRDefault="0062773A" w:rsidP="0062773A">
      <w:pPr>
        <w:spacing w:line="276" w:lineRule="auto"/>
        <w:ind w:left="0" w:hanging="2"/>
        <w:jc w:val="both"/>
        <w:rPr>
          <w:color w:val="000000"/>
        </w:rPr>
      </w:pPr>
      <w:r w:rsidRPr="0062773A">
        <w:rPr>
          <w:color w:val="000000"/>
        </w:rPr>
        <w:t>5.6 A Framework for Moral and Professional Reform</w:t>
      </w:r>
    </w:p>
    <w:p w14:paraId="67BA46B9" w14:textId="77777777" w:rsidR="0062773A" w:rsidRPr="0062773A" w:rsidRDefault="0062773A" w:rsidP="0062773A">
      <w:pPr>
        <w:spacing w:line="276" w:lineRule="auto"/>
        <w:ind w:left="0" w:hanging="2"/>
        <w:jc w:val="both"/>
        <w:rPr>
          <w:color w:val="000000"/>
        </w:rPr>
      </w:pPr>
      <w:r w:rsidRPr="0062773A">
        <w:rPr>
          <w:color w:val="000000"/>
        </w:rPr>
        <w:t xml:space="preserve">Drawing from the findings, this paper suggests a Three-Dimensional Framework for Teacher Moral Rehabilitation (TMRF) to serve as an agenda for school reform. </w:t>
      </w:r>
    </w:p>
    <w:p w14:paraId="70381BCB" w14:textId="77777777" w:rsidR="0062773A" w:rsidRPr="0062773A" w:rsidRDefault="0062773A" w:rsidP="0062773A">
      <w:pPr>
        <w:spacing w:line="276" w:lineRule="auto"/>
        <w:ind w:left="0" w:hanging="2"/>
        <w:jc w:val="both"/>
        <w:rPr>
          <w:color w:val="000000"/>
        </w:rPr>
      </w:pPr>
      <w:r w:rsidRPr="0062773A">
        <w:rPr>
          <w:color w:val="000000"/>
        </w:rPr>
        <w:t>Dimension 1: Ethical Self-Awareness</w:t>
      </w:r>
    </w:p>
    <w:p w14:paraId="338F2CDD" w14:textId="77777777" w:rsidR="0062773A" w:rsidRPr="0062773A" w:rsidRDefault="0062773A" w:rsidP="0062773A">
      <w:pPr>
        <w:spacing w:line="276" w:lineRule="auto"/>
        <w:ind w:left="0" w:hanging="2"/>
        <w:jc w:val="both"/>
        <w:rPr>
          <w:color w:val="000000"/>
        </w:rPr>
      </w:pPr>
      <w:r w:rsidRPr="0062773A">
        <w:rPr>
          <w:color w:val="000000"/>
        </w:rPr>
        <w:t>• Teachers continually reflect on their moral practice via workshops, self-assessment checklists and ethical dialogue groups.</w:t>
      </w:r>
    </w:p>
    <w:p w14:paraId="16B8E657" w14:textId="77777777" w:rsidR="0062773A" w:rsidRPr="0062773A" w:rsidRDefault="0062773A" w:rsidP="0062773A">
      <w:pPr>
        <w:spacing w:line="276" w:lineRule="auto"/>
        <w:ind w:left="0" w:hanging="2"/>
        <w:jc w:val="both"/>
        <w:rPr>
          <w:color w:val="000000"/>
        </w:rPr>
      </w:pPr>
      <w:r w:rsidRPr="0062773A">
        <w:rPr>
          <w:color w:val="000000"/>
        </w:rPr>
        <w:t>• Institutions create Moral Reflection Hours where teachers share cases of ethical difficulties.</w:t>
      </w:r>
    </w:p>
    <w:p w14:paraId="4E695918" w14:textId="77777777" w:rsidR="0062773A" w:rsidRPr="0062773A" w:rsidRDefault="0062773A" w:rsidP="0062773A">
      <w:pPr>
        <w:spacing w:line="276" w:lineRule="auto"/>
        <w:ind w:left="0" w:hanging="2"/>
        <w:jc w:val="both"/>
        <w:rPr>
          <w:color w:val="000000"/>
        </w:rPr>
      </w:pPr>
      <w:r w:rsidRPr="0062773A">
        <w:rPr>
          <w:color w:val="000000"/>
        </w:rPr>
        <w:t>Dimension 2: Structural Integrity</w:t>
      </w:r>
    </w:p>
    <w:p w14:paraId="3A8BBE1E" w14:textId="77777777" w:rsidR="0062773A" w:rsidRPr="0062773A" w:rsidRDefault="0062773A" w:rsidP="0062773A">
      <w:pPr>
        <w:spacing w:line="276" w:lineRule="auto"/>
        <w:ind w:left="0" w:hanging="2"/>
        <w:jc w:val="both"/>
        <w:rPr>
          <w:color w:val="000000"/>
        </w:rPr>
      </w:pPr>
      <w:r w:rsidRPr="0062773A">
        <w:rPr>
          <w:color w:val="000000"/>
        </w:rPr>
        <w:t>• Schools have clear and open procedures for hiring, promotion, and grievance.</w:t>
      </w:r>
    </w:p>
    <w:p w14:paraId="1E095AEB" w14:textId="77777777" w:rsidR="0062773A" w:rsidRPr="0062773A" w:rsidRDefault="0062773A" w:rsidP="0062773A">
      <w:pPr>
        <w:spacing w:line="276" w:lineRule="auto"/>
        <w:ind w:left="0" w:hanging="2"/>
        <w:jc w:val="both"/>
        <w:rPr>
          <w:color w:val="000000"/>
        </w:rPr>
      </w:pPr>
      <w:r w:rsidRPr="0062773A">
        <w:rPr>
          <w:color w:val="000000"/>
        </w:rPr>
        <w:t>• Ethics committees are established to oversee the fairness of the administration and to hear complaints in an atmosphere free of the threat of retaliation.</w:t>
      </w:r>
    </w:p>
    <w:p w14:paraId="67F1B0ED" w14:textId="77777777" w:rsidR="0062773A" w:rsidRPr="0062773A" w:rsidRDefault="0062773A" w:rsidP="0062773A">
      <w:pPr>
        <w:spacing w:line="276" w:lineRule="auto"/>
        <w:ind w:left="0" w:hanging="2"/>
        <w:jc w:val="both"/>
        <w:rPr>
          <w:color w:val="000000"/>
        </w:rPr>
      </w:pPr>
      <w:r w:rsidRPr="0062773A">
        <w:rPr>
          <w:color w:val="000000"/>
        </w:rPr>
        <w:t>Dimension 3: Cultural Transformation</w:t>
      </w:r>
    </w:p>
    <w:p w14:paraId="3E1D5FD8" w14:textId="77777777" w:rsidR="0062773A" w:rsidRPr="0062773A" w:rsidRDefault="0062773A" w:rsidP="0062773A">
      <w:pPr>
        <w:spacing w:line="276" w:lineRule="auto"/>
        <w:ind w:left="0" w:hanging="2"/>
        <w:jc w:val="both"/>
        <w:rPr>
          <w:color w:val="000000"/>
        </w:rPr>
      </w:pPr>
      <w:r w:rsidRPr="0062773A">
        <w:rPr>
          <w:color w:val="000000"/>
        </w:rPr>
        <w:t>• School culture changes from “power hierarchy” to “learning community.”</w:t>
      </w:r>
    </w:p>
    <w:p w14:paraId="07F2C2F4" w14:textId="77777777" w:rsidR="0062773A" w:rsidRPr="0062773A" w:rsidRDefault="0062773A" w:rsidP="0062773A">
      <w:pPr>
        <w:spacing w:line="276" w:lineRule="auto"/>
        <w:ind w:left="0" w:hanging="2"/>
        <w:jc w:val="both"/>
        <w:rPr>
          <w:color w:val="000000"/>
        </w:rPr>
      </w:pPr>
      <w:r w:rsidRPr="0062773A">
        <w:rPr>
          <w:color w:val="000000"/>
        </w:rPr>
        <w:t>• School leaders translate sustained modeling into institutional norms of collaboration, respect and equality.</w:t>
      </w:r>
    </w:p>
    <w:p w14:paraId="072DCA2F" w14:textId="77777777" w:rsidR="0062773A" w:rsidRPr="0062773A" w:rsidRDefault="0062773A" w:rsidP="0062773A">
      <w:pPr>
        <w:spacing w:line="276" w:lineRule="auto"/>
        <w:ind w:left="0" w:hanging="2"/>
        <w:jc w:val="both"/>
        <w:rPr>
          <w:color w:val="000000"/>
        </w:rPr>
      </w:pPr>
      <w:r w:rsidRPr="0062773A">
        <w:rPr>
          <w:color w:val="000000"/>
        </w:rPr>
        <w:t>This model integrates moral psychology with theories of organizational transformation to reconstruct both personal and collective integrity.</w:t>
      </w:r>
    </w:p>
    <w:p w14:paraId="02B221C1" w14:textId="77777777" w:rsidR="0062773A" w:rsidRPr="0062773A" w:rsidRDefault="0062773A" w:rsidP="0062773A">
      <w:pPr>
        <w:spacing w:line="276" w:lineRule="auto"/>
        <w:ind w:left="0" w:hanging="2"/>
        <w:jc w:val="both"/>
        <w:rPr>
          <w:color w:val="000000"/>
        </w:rPr>
      </w:pPr>
    </w:p>
    <w:p w14:paraId="06C590D4" w14:textId="77777777" w:rsidR="0062773A" w:rsidRPr="0062773A" w:rsidRDefault="0062773A" w:rsidP="0062773A">
      <w:pPr>
        <w:spacing w:line="276" w:lineRule="auto"/>
        <w:ind w:left="0" w:hanging="2"/>
        <w:jc w:val="both"/>
        <w:rPr>
          <w:color w:val="000000"/>
        </w:rPr>
      </w:pPr>
      <w:r w:rsidRPr="0062773A">
        <w:rPr>
          <w:color w:val="000000"/>
        </w:rPr>
        <w:t>5.7 Broader Societal Implications</w:t>
      </w:r>
    </w:p>
    <w:p w14:paraId="6451D2D5" w14:textId="77777777" w:rsidR="0062773A" w:rsidRPr="0062773A" w:rsidRDefault="0062773A" w:rsidP="0062773A">
      <w:pPr>
        <w:spacing w:line="276" w:lineRule="auto"/>
        <w:ind w:left="0" w:hanging="2"/>
        <w:jc w:val="both"/>
        <w:rPr>
          <w:color w:val="000000"/>
        </w:rPr>
      </w:pPr>
      <w:r w:rsidRPr="0062773A">
        <w:rPr>
          <w:color w:val="000000"/>
        </w:rPr>
        <w:t>When educators forsake ethics, the widest population suffers for it. The erosion of moral authority in the classroom means the next generation wanders in moral darkness.</w:t>
      </w:r>
    </w:p>
    <w:p w14:paraId="32122098" w14:textId="77777777" w:rsidR="0062773A" w:rsidRPr="0062773A" w:rsidRDefault="0062773A" w:rsidP="0062773A">
      <w:pPr>
        <w:spacing w:line="276" w:lineRule="auto"/>
        <w:ind w:left="0" w:hanging="2"/>
        <w:jc w:val="both"/>
        <w:rPr>
          <w:color w:val="000000"/>
        </w:rPr>
      </w:pPr>
      <w:r w:rsidRPr="0062773A">
        <w:rPr>
          <w:color w:val="000000"/>
        </w:rPr>
        <w:t>When a teacher gossips, lies or discriminates — the student knows that wisdom is possible without goodness. This separation of education from ethics results in corruption in every line of work.</w:t>
      </w:r>
    </w:p>
    <w:p w14:paraId="7C792EFF" w14:textId="77777777" w:rsidR="0062773A" w:rsidRPr="0062773A" w:rsidRDefault="0062773A" w:rsidP="0062773A">
      <w:pPr>
        <w:spacing w:line="276" w:lineRule="auto"/>
        <w:ind w:left="0" w:hanging="2"/>
        <w:jc w:val="both"/>
        <w:rPr>
          <w:color w:val="000000"/>
        </w:rPr>
      </w:pPr>
      <w:r w:rsidRPr="0062773A">
        <w:rPr>
          <w:color w:val="000000"/>
        </w:rPr>
        <w:t>So reforming the teacher corps is not just an education question, it’s a national moral crisis.</w:t>
      </w:r>
    </w:p>
    <w:p w14:paraId="500CED4A" w14:textId="77777777" w:rsidR="0062773A" w:rsidRPr="0062773A" w:rsidRDefault="0062773A" w:rsidP="0062773A">
      <w:pPr>
        <w:spacing w:line="276" w:lineRule="auto"/>
        <w:ind w:left="0" w:hanging="2"/>
        <w:jc w:val="both"/>
        <w:rPr>
          <w:color w:val="000000"/>
        </w:rPr>
      </w:pPr>
      <w:r w:rsidRPr="0062773A">
        <w:rPr>
          <w:color w:val="000000"/>
        </w:rPr>
        <w:t>Reviving the nobility of teaching is the key to reviving the social fabric of Pakistan.</w:t>
      </w:r>
    </w:p>
    <w:p w14:paraId="1AF80514" w14:textId="77777777" w:rsidR="0062773A" w:rsidRPr="0062773A" w:rsidRDefault="0062773A" w:rsidP="0062773A">
      <w:pPr>
        <w:spacing w:line="276" w:lineRule="auto"/>
        <w:ind w:left="0" w:hanging="2"/>
        <w:jc w:val="both"/>
        <w:rPr>
          <w:color w:val="000000"/>
        </w:rPr>
      </w:pPr>
    </w:p>
    <w:p w14:paraId="37E797E6" w14:textId="77777777" w:rsidR="0062773A" w:rsidRPr="0062773A" w:rsidRDefault="0062773A" w:rsidP="0062773A">
      <w:pPr>
        <w:spacing w:line="276" w:lineRule="auto"/>
        <w:ind w:left="0" w:hanging="2"/>
        <w:jc w:val="both"/>
        <w:rPr>
          <w:color w:val="000000"/>
        </w:rPr>
      </w:pPr>
      <w:r w:rsidRPr="0062773A">
        <w:rPr>
          <w:color w:val="000000"/>
        </w:rPr>
        <w:t>5.8 Limitations and Future Research</w:t>
      </w:r>
    </w:p>
    <w:p w14:paraId="4ABB1EE8" w14:textId="77777777" w:rsidR="0062773A" w:rsidRPr="0062773A" w:rsidRDefault="0062773A" w:rsidP="0062773A">
      <w:pPr>
        <w:spacing w:line="276" w:lineRule="auto"/>
        <w:ind w:left="0" w:hanging="2"/>
        <w:jc w:val="both"/>
        <w:rPr>
          <w:color w:val="000000"/>
        </w:rPr>
      </w:pPr>
      <w:r w:rsidRPr="0062773A">
        <w:rPr>
          <w:color w:val="000000"/>
        </w:rPr>
        <w:t>While this study provides important perspectives, more research needs to beconducted to:</w:t>
      </w:r>
    </w:p>
    <w:p w14:paraId="079D87A5" w14:textId="77777777" w:rsidR="0062773A" w:rsidRPr="0062773A" w:rsidRDefault="0062773A" w:rsidP="0062773A">
      <w:pPr>
        <w:spacing w:line="276" w:lineRule="auto"/>
        <w:ind w:left="0" w:hanging="2"/>
        <w:jc w:val="both"/>
        <w:rPr>
          <w:color w:val="000000"/>
        </w:rPr>
      </w:pPr>
      <w:r w:rsidRPr="0062773A">
        <w:rPr>
          <w:color w:val="000000"/>
        </w:rPr>
        <w:t>• Consider field interviews and observations of classrooms to do justice to the lived experience of ethical struggle.</w:t>
      </w:r>
    </w:p>
    <w:p w14:paraId="416984DB" w14:textId="77777777" w:rsidR="0062773A" w:rsidRPr="0062773A" w:rsidRDefault="0062773A" w:rsidP="0062773A">
      <w:pPr>
        <w:spacing w:line="276" w:lineRule="auto"/>
        <w:ind w:left="0" w:hanging="2"/>
        <w:jc w:val="both"/>
        <w:rPr>
          <w:color w:val="000000"/>
        </w:rPr>
      </w:pPr>
      <w:r w:rsidRPr="0062773A">
        <w:rPr>
          <w:color w:val="000000"/>
        </w:rPr>
        <w:lastRenderedPageBreak/>
        <w:t>• Investigate rural schools, as gender and hierarchy play out there may be different ways.</w:t>
      </w:r>
    </w:p>
    <w:p w14:paraId="081A9D14" w14:textId="77777777" w:rsidR="0062773A" w:rsidRPr="0062773A" w:rsidRDefault="0062773A" w:rsidP="0062773A">
      <w:pPr>
        <w:spacing w:line="276" w:lineRule="auto"/>
        <w:ind w:left="0" w:hanging="2"/>
        <w:jc w:val="both"/>
        <w:rPr>
          <w:color w:val="000000"/>
        </w:rPr>
      </w:pPr>
      <w:r w:rsidRPr="0062773A">
        <w:rPr>
          <w:color w:val="000000"/>
        </w:rPr>
        <w:t>• Consider the influence of religious and cultural narratives on teacher morality.</w:t>
      </w:r>
    </w:p>
    <w:p w14:paraId="0008C1BD" w14:textId="77777777" w:rsidR="0062773A" w:rsidRPr="0062773A" w:rsidRDefault="0062773A" w:rsidP="0062773A">
      <w:pPr>
        <w:spacing w:line="276" w:lineRule="auto"/>
        <w:ind w:left="0" w:hanging="2"/>
        <w:jc w:val="both"/>
        <w:rPr>
          <w:color w:val="000000"/>
        </w:rPr>
      </w:pPr>
      <w:r w:rsidRPr="0062773A">
        <w:rPr>
          <w:color w:val="000000"/>
        </w:rPr>
        <w:t>• Formulate quantitative instruments for assessing moral disengagement and its consequences in the education sector.</w:t>
      </w:r>
    </w:p>
    <w:p w14:paraId="6AFD2F59" w14:textId="77777777" w:rsidR="0062773A" w:rsidRPr="0062773A" w:rsidRDefault="0062773A" w:rsidP="0062773A">
      <w:pPr>
        <w:spacing w:line="276" w:lineRule="auto"/>
        <w:ind w:left="0" w:hanging="2"/>
        <w:jc w:val="both"/>
        <w:rPr>
          <w:color w:val="000000"/>
        </w:rPr>
      </w:pPr>
      <w:r w:rsidRPr="0062773A">
        <w:rPr>
          <w:color w:val="000000"/>
        </w:rPr>
        <w:t>These and similar extensions will enhance our understanding of the means by which ethical transformation may be pursued in good measure through out the varied educations systems in Pakistan.</w:t>
      </w:r>
    </w:p>
    <w:p w14:paraId="0E0E5250" w14:textId="77777777" w:rsidR="0062773A" w:rsidRPr="0062773A" w:rsidRDefault="0062773A" w:rsidP="0062773A">
      <w:pPr>
        <w:spacing w:line="276" w:lineRule="auto"/>
        <w:ind w:left="0" w:hanging="2"/>
        <w:jc w:val="both"/>
        <w:rPr>
          <w:color w:val="000000"/>
        </w:rPr>
      </w:pPr>
    </w:p>
    <w:p w14:paraId="5678743E" w14:textId="77777777" w:rsidR="0062773A" w:rsidRPr="0062773A" w:rsidRDefault="0062773A" w:rsidP="0062773A">
      <w:pPr>
        <w:spacing w:line="276" w:lineRule="auto"/>
        <w:ind w:left="0" w:hanging="2"/>
        <w:jc w:val="both"/>
        <w:rPr>
          <w:color w:val="000000"/>
        </w:rPr>
      </w:pPr>
    </w:p>
    <w:p w14:paraId="66105CAB" w14:textId="77777777" w:rsidR="0062773A" w:rsidRPr="0062773A" w:rsidRDefault="0062773A" w:rsidP="0062773A">
      <w:pPr>
        <w:spacing w:line="276" w:lineRule="auto"/>
        <w:ind w:left="0" w:hanging="2"/>
        <w:jc w:val="both"/>
        <w:rPr>
          <w:color w:val="000000"/>
        </w:rPr>
      </w:pPr>
      <w:r w:rsidRPr="0062773A">
        <w:rPr>
          <w:color w:val="000000"/>
        </w:rPr>
        <w:t>5.9 Conclusion</w:t>
      </w:r>
    </w:p>
    <w:p w14:paraId="1CBFE66A" w14:textId="77777777" w:rsidR="0062773A" w:rsidRPr="0062773A" w:rsidRDefault="0062773A" w:rsidP="0062773A">
      <w:pPr>
        <w:spacing w:line="276" w:lineRule="auto"/>
        <w:ind w:left="0" w:hanging="2"/>
        <w:jc w:val="both"/>
        <w:rPr>
          <w:color w:val="000000"/>
        </w:rPr>
      </w:pPr>
      <w:r w:rsidRPr="0062773A">
        <w:rPr>
          <w:color w:val="000000"/>
        </w:rPr>
        <w:t>The teaching profession in Pakistan deliberates at moral crossroads. Once honoured as the nation builders, many teachers have become the destroyers of their own legacy. The reasons are complicated – steeped in cultural hierarchies, bureaucratic corruption, and personal moral exhaustion.</w:t>
      </w:r>
    </w:p>
    <w:p w14:paraId="08F71F44" w14:textId="77777777" w:rsidR="0062773A" w:rsidRPr="0062773A" w:rsidRDefault="0062773A" w:rsidP="0062773A">
      <w:pPr>
        <w:spacing w:line="276" w:lineRule="auto"/>
        <w:ind w:left="0" w:hanging="2"/>
        <w:jc w:val="both"/>
        <w:rPr>
          <w:color w:val="000000"/>
        </w:rPr>
      </w:pPr>
      <w:r w:rsidRPr="0062773A">
        <w:rPr>
          <w:color w:val="000000"/>
        </w:rPr>
        <w:t>Still the road to redemption lies open. When teachers become honest, empathetic, and collaborative — when schools reward integrity rather than politics and the state invests in ethical and psychological training — the profession will be able to reclaim its nobility.</w:t>
      </w:r>
    </w:p>
    <w:p w14:paraId="0B77345F" w14:textId="77777777" w:rsidR="0062773A" w:rsidRPr="0062773A" w:rsidRDefault="0062773A" w:rsidP="0062773A">
      <w:pPr>
        <w:spacing w:line="276" w:lineRule="auto"/>
        <w:ind w:left="0" w:hanging="2"/>
        <w:jc w:val="both"/>
        <w:rPr>
          <w:color w:val="000000"/>
        </w:rPr>
      </w:pPr>
      <w:r w:rsidRPr="0062773A">
        <w:rPr>
          <w:color w:val="000000"/>
        </w:rPr>
        <w:t>The big change starts not in policy papers or budgets but in the teacher’s heart.</w:t>
      </w:r>
    </w:p>
    <w:p w14:paraId="7720CA9E" w14:textId="77777777" w:rsidR="0062773A" w:rsidRPr="0062773A" w:rsidRDefault="0062773A" w:rsidP="0062773A">
      <w:pPr>
        <w:spacing w:line="276" w:lineRule="auto"/>
        <w:ind w:left="0" w:hanging="2"/>
        <w:jc w:val="both"/>
        <w:rPr>
          <w:color w:val="000000"/>
        </w:rPr>
      </w:pPr>
      <w:r w:rsidRPr="0062773A">
        <w:rPr>
          <w:color w:val="000000"/>
        </w:rPr>
        <w:t>As the proverb goes:</w:t>
      </w:r>
    </w:p>
    <w:p w14:paraId="400A12C0" w14:textId="77777777" w:rsidR="0062773A" w:rsidRPr="0062773A" w:rsidRDefault="0062773A" w:rsidP="0062773A">
      <w:pPr>
        <w:spacing w:line="276" w:lineRule="auto"/>
        <w:ind w:left="0" w:hanging="2"/>
        <w:jc w:val="both"/>
        <w:rPr>
          <w:color w:val="000000"/>
        </w:rPr>
      </w:pPr>
      <w:r w:rsidRPr="0062773A">
        <w:rPr>
          <w:color w:val="000000"/>
        </w:rPr>
        <w:t>“A corrupt teacher corrupts a generation;</w:t>
      </w:r>
    </w:p>
    <w:p w14:paraId="5D7E1342" w14:textId="77777777" w:rsidR="0062773A" w:rsidRPr="0062773A" w:rsidRDefault="0062773A" w:rsidP="0062773A">
      <w:pPr>
        <w:spacing w:line="276" w:lineRule="auto"/>
        <w:ind w:left="0" w:hanging="2"/>
        <w:jc w:val="both"/>
        <w:rPr>
          <w:color w:val="000000"/>
        </w:rPr>
      </w:pPr>
      <w:r w:rsidRPr="0062773A">
        <w:rPr>
          <w:color w:val="000000"/>
        </w:rPr>
        <w:t>A righteous teacher illuminates a nation.””</w:t>
      </w:r>
    </w:p>
    <w:p w14:paraId="0B42D77A" w14:textId="48B5BE11" w:rsidR="006249D9" w:rsidRDefault="0062773A">
      <w:pPr>
        <w:ind w:left="0" w:hanging="2"/>
        <w:rPr>
          <w:color w:val="000000"/>
        </w:rPr>
      </w:pPr>
      <w:r w:rsidRPr="0062773A">
        <w:rPr>
          <w:color w:val="000000"/>
        </w:rPr>
        <w:t>The at the hands of those who now are privileged to hold the chalk — whether they will unabashedly continue to degrade what they construct, or whether they will once again rise to honor the hallowed name of “Teacher.”</w:t>
      </w:r>
    </w:p>
    <w:p w14:paraId="4F6B655F" w14:textId="77777777" w:rsidR="00BD708C" w:rsidRDefault="00BD708C">
      <w:pPr>
        <w:ind w:left="0" w:hanging="2"/>
        <w:rPr>
          <w:color w:val="000000"/>
        </w:rPr>
      </w:pPr>
    </w:p>
    <w:p w14:paraId="7A352C90" w14:textId="77777777" w:rsidR="00BD708C" w:rsidRDefault="00BD708C">
      <w:pPr>
        <w:ind w:left="0" w:hanging="2"/>
        <w:rPr>
          <w:color w:val="000000"/>
        </w:rPr>
      </w:pPr>
    </w:p>
    <w:p w14:paraId="1E512615" w14:textId="61385101" w:rsidR="006249D9" w:rsidRDefault="00E30218">
      <w:pPr>
        <w:spacing w:line="276" w:lineRule="auto"/>
        <w:ind w:left="0" w:hanging="2"/>
        <w:rPr>
          <w:color w:val="000000"/>
        </w:rPr>
      </w:pPr>
      <w:r>
        <w:rPr>
          <w:b/>
          <w:color w:val="000000"/>
        </w:rPr>
        <w:t xml:space="preserve">ACKNOWLEDGMENT </w:t>
      </w:r>
    </w:p>
    <w:p w14:paraId="5FA470BD" w14:textId="6468B454" w:rsidR="006249D9" w:rsidRDefault="00F836E8">
      <w:pPr>
        <w:spacing w:line="276" w:lineRule="auto"/>
        <w:ind w:left="0" w:hanging="2"/>
        <w:jc w:val="both"/>
      </w:pPr>
      <w:r w:rsidRPr="00F836E8">
        <w:rPr>
          <w:color w:val="000000"/>
        </w:rPr>
        <w:t>The author acknowledges Byj School, Karachi, Pakistan, for institutional support and the Sindh Teacher Education Development Authority (STEDA) for its commitment to improving teacher professionalism.</w:t>
      </w:r>
    </w:p>
    <w:p w14:paraId="3522B1F1" w14:textId="77777777" w:rsidR="006249D9" w:rsidRDefault="006249D9" w:rsidP="005D3727">
      <w:pPr>
        <w:ind w:leftChars="0" w:left="0" w:firstLineChars="0" w:firstLine="0"/>
        <w:jc w:val="both"/>
      </w:pPr>
    </w:p>
    <w:p w14:paraId="245CC34C" w14:textId="77777777" w:rsidR="00F836E8" w:rsidRDefault="00F836E8" w:rsidP="005D3727">
      <w:pPr>
        <w:ind w:leftChars="0" w:left="0" w:firstLineChars="0" w:firstLine="0"/>
        <w:jc w:val="both"/>
      </w:pPr>
    </w:p>
    <w:p w14:paraId="775130C6" w14:textId="77777777" w:rsidR="00F836E8" w:rsidRDefault="00F836E8" w:rsidP="005D3727">
      <w:pPr>
        <w:ind w:leftChars="0" w:left="0" w:firstLineChars="0" w:firstLine="0"/>
        <w:jc w:val="both"/>
        <w:sectPr w:rsidR="00F836E8">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3F1DCC87" w14:textId="0DD64703" w:rsidR="006249D9" w:rsidRDefault="00E30218">
      <w:pPr>
        <w:spacing w:line="276" w:lineRule="auto"/>
        <w:ind w:left="0" w:hanging="2"/>
        <w:jc w:val="both"/>
      </w:pPr>
      <w:r>
        <w:t xml:space="preserve">Reference should be written according to the format of reference. Articles must use reference management (Mendeley, Zotero, Endnote) with APA style </w:t>
      </w:r>
      <w:r w:rsidR="005D3727">
        <w:t>7</w:t>
      </w:r>
      <w:r>
        <w:rPr>
          <w:vertAlign w:val="superscript"/>
        </w:rPr>
        <w:t>th</w:t>
      </w:r>
      <w:r>
        <w:t xml:space="preserve"> edition. It is</w:t>
      </w:r>
      <w:r>
        <w:rPr>
          <w:color w:val="000000"/>
        </w:rPr>
        <w:t xml:space="preserve"> </w:t>
      </w:r>
      <w:r>
        <w:t xml:space="preserve">not suggested that an unpublished reference be cited in the article. The following are the reference writing guidelines of the International Journal of Education and Teaching. The references should be written in justified alignment and alphabetically. The minimum number of references for each article is 20 references, and priority is given to publications from the last </w:t>
      </w:r>
      <w:r w:rsidR="005D3727">
        <w:t>five</w:t>
      </w:r>
      <w:r>
        <w:t xml:space="preserve"> years as main references; outside the last </w:t>
      </w:r>
      <w:r w:rsidR="005D3727">
        <w:t>five</w:t>
      </w:r>
      <w:r>
        <w:t xml:space="preserve"> years, a maximum of 10%. We suggest you use Mendeley management reference for your references. </w:t>
      </w:r>
    </w:p>
    <w:p w14:paraId="753C3959" w14:textId="77777777" w:rsidR="006249D9" w:rsidRDefault="006249D9">
      <w:pPr>
        <w:ind w:left="0" w:hanging="2"/>
        <w:jc w:val="both"/>
      </w:pPr>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E0CF" w14:textId="77777777" w:rsidR="00E30218" w:rsidRDefault="00E30218">
      <w:pPr>
        <w:spacing w:line="240" w:lineRule="auto"/>
        <w:ind w:left="0" w:hanging="2"/>
      </w:pPr>
      <w:r>
        <w:separator/>
      </w:r>
    </w:p>
  </w:endnote>
  <w:endnote w:type="continuationSeparator" w:id="0">
    <w:p w14:paraId="121E24AD" w14:textId="77777777" w:rsidR="00E30218" w:rsidRDefault="00E302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charset w:val="00"/>
    <w:family w:val="roman"/>
    <w:notTrueType/>
    <w:pitch w:val="default"/>
  </w:font>
  <w:font w:name="HAMEHF+TimesNewRoman">
    <w:charset w:val="00"/>
    <w:family w:val="roman"/>
    <w:notTrueType/>
    <w:pitch w:val="default"/>
  </w:font>
  <w:font w:name="Calibri">
    <w:panose1 w:val="020F0502020204030204"/>
    <w:charset w:val="00"/>
    <w:family w:val="swiss"/>
    <w:pitch w:val="variable"/>
    <w:sig w:usb0="E4002E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19E3" w14:textId="77777777" w:rsidR="00E30218" w:rsidRDefault="00E30218">
      <w:pPr>
        <w:spacing w:line="240" w:lineRule="auto"/>
        <w:ind w:left="0" w:hanging="2"/>
      </w:pPr>
      <w:r>
        <w:separator/>
      </w:r>
    </w:p>
  </w:footnote>
  <w:footnote w:type="continuationSeparator" w:id="0">
    <w:p w14:paraId="2248FBD2" w14:textId="77777777" w:rsidR="00E30218" w:rsidRDefault="00E302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1AF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1" w:name="_heading=h.3znysh7" w:colFirst="0" w:colLast="0"/>
    <w:bookmarkEnd w:id="1"/>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DOI: xxxxxxxxxxxxxxxxxx</w:t>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553CE"/>
    <w:multiLevelType w:val="hybridMultilevel"/>
    <w:tmpl w:val="32044E72"/>
    <w:lvl w:ilvl="0" w:tplc="FFFFFFFF">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07277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5594F"/>
    <w:rsid w:val="00093AA0"/>
    <w:rsid w:val="000D439F"/>
    <w:rsid w:val="001877B5"/>
    <w:rsid w:val="001C2CA4"/>
    <w:rsid w:val="002452EC"/>
    <w:rsid w:val="002768F4"/>
    <w:rsid w:val="00280568"/>
    <w:rsid w:val="002D0A65"/>
    <w:rsid w:val="003B5845"/>
    <w:rsid w:val="003F0808"/>
    <w:rsid w:val="00451599"/>
    <w:rsid w:val="0047084A"/>
    <w:rsid w:val="00490811"/>
    <w:rsid w:val="0049744F"/>
    <w:rsid w:val="004A24C4"/>
    <w:rsid w:val="004B19C4"/>
    <w:rsid w:val="004E3CC4"/>
    <w:rsid w:val="004E438E"/>
    <w:rsid w:val="005D3727"/>
    <w:rsid w:val="005F063F"/>
    <w:rsid w:val="006249D9"/>
    <w:rsid w:val="0062773A"/>
    <w:rsid w:val="00643C05"/>
    <w:rsid w:val="006D2217"/>
    <w:rsid w:val="00714549"/>
    <w:rsid w:val="00726EFC"/>
    <w:rsid w:val="00827DEE"/>
    <w:rsid w:val="00853B1E"/>
    <w:rsid w:val="00891262"/>
    <w:rsid w:val="008B3EAF"/>
    <w:rsid w:val="008E7D54"/>
    <w:rsid w:val="00946370"/>
    <w:rsid w:val="00AF6EF6"/>
    <w:rsid w:val="00B36772"/>
    <w:rsid w:val="00B741B6"/>
    <w:rsid w:val="00B7482A"/>
    <w:rsid w:val="00BC1285"/>
    <w:rsid w:val="00BD708C"/>
    <w:rsid w:val="00BE51DC"/>
    <w:rsid w:val="00C011D8"/>
    <w:rsid w:val="00C2488F"/>
    <w:rsid w:val="00DB5B59"/>
    <w:rsid w:val="00E07E5E"/>
    <w:rsid w:val="00E1015A"/>
    <w:rsid w:val="00E30218"/>
    <w:rsid w:val="00E922C2"/>
    <w:rsid w:val="00EE42E9"/>
    <w:rsid w:val="00F83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chart" Target="charts/chart1.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 /><Relationship Id="rId2" Type="http://schemas.microsoft.com/office/2011/relationships/chartColorStyle" Target="colors1.xml" /><Relationship Id="rId1" Type="http://schemas.microsoft.com/office/2011/relationships/chartStyle" Target="style1.xml" /><Relationship Id="rId4" Type="http://schemas.openxmlformats.org/officeDocument/2006/relationships/oleObject" Target="file:///D:\Bahan%20S3%20Fauzan%20Sulman\Semester%202\Assesmen%20Pendidikan%20Fisika\Data%20Winsteps\Uji%20coba%20Kelompok%20Kecil%20FMCE-PHQ9%20(FS2)%20(Jawaban)%20-%20Copy.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000" b="1" i="0" baseline="0">
                <a:effectLst/>
                <a:latin typeface="Times New Roman" panose="02020603050405020304" pitchFamily="18" charset="0"/>
                <a:cs typeface="Times New Roman" panose="02020603050405020304" pitchFamily="18" charset="0"/>
              </a:rPr>
              <a:t>Student Depression Percentage</a:t>
            </a:r>
            <a:endParaRPr lang="en-US" sz="1000">
              <a:effectLst/>
              <a:latin typeface="Times New Roman" panose="02020603050405020304" pitchFamily="18" charset="0"/>
              <a:cs typeface="Times New Roman" panose="02020603050405020304" pitchFamily="18" charset="0"/>
            </a:endParaRPr>
          </a:p>
          <a:p>
            <a:pPr>
              <a:defRPr/>
            </a:pPr>
            <a:r>
              <a:rPr lang="en-US" sz="1000" b="1" i="0" baseline="0">
                <a:effectLst/>
                <a:latin typeface="Times New Roman" panose="02020603050405020304" pitchFamily="18" charset="0"/>
                <a:cs typeface="Times New Roman" panose="02020603050405020304" pitchFamily="18" charset="0"/>
              </a:rPr>
              <a:t>Amid the Covid-19 Pandemic </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25555555555555554"/>
          <c:w val="0.96944444444444444"/>
          <c:h val="0.59190033537474485"/>
        </c:manualLayout>
      </c:layout>
      <c:pie3DChart>
        <c:varyColors val="1"/>
        <c:ser>
          <c:idx val="0"/>
          <c:order val="0"/>
          <c:dPt>
            <c:idx val="0"/>
            <c:bubble3D val="0"/>
            <c:explosion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17C3-4F3E-A6CD-56394D51BC04}"/>
              </c:ext>
            </c:extLst>
          </c:dPt>
          <c:dPt>
            <c:idx val="1"/>
            <c:bubble3D val="0"/>
            <c:explosion val="12"/>
            <c:spPr>
              <a:solidFill>
                <a:schemeClr val="accent4">
                  <a:lumMod val="60000"/>
                  <a:lumOff val="40000"/>
                </a:schemeClr>
              </a:solidFill>
              <a:ln>
                <a:noFill/>
              </a:ln>
              <a:effectLst/>
              <a:sp3d/>
            </c:spPr>
            <c:extLst>
              <c:ext xmlns:c16="http://schemas.microsoft.com/office/drawing/2014/chart" uri="{C3380CC4-5D6E-409C-BE32-E72D297353CC}">
                <c16:uniqueId val="{00000003-17C3-4F3E-A6CD-56394D51BC04}"/>
              </c:ext>
            </c:extLst>
          </c:dPt>
          <c:dPt>
            <c:idx val="2"/>
            <c:bubble3D val="0"/>
            <c:explosion val="1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17C3-4F3E-A6CD-56394D51BC04}"/>
              </c:ext>
            </c:extLst>
          </c:dPt>
          <c:dPt>
            <c:idx val="3"/>
            <c:bubble3D val="0"/>
            <c:explosion val="13"/>
            <c:spPr>
              <a:solidFill>
                <a:schemeClr val="accent2">
                  <a:lumMod val="60000"/>
                  <a:lumOff val="40000"/>
                </a:schemeClr>
              </a:solidFill>
              <a:ln>
                <a:noFill/>
              </a:ln>
              <a:effectLst/>
              <a:sp3d/>
            </c:spPr>
            <c:extLst>
              <c:ext xmlns:c16="http://schemas.microsoft.com/office/drawing/2014/chart" uri="{C3380CC4-5D6E-409C-BE32-E72D297353CC}">
                <c16:uniqueId val="{00000007-17C3-4F3E-A6CD-56394D51BC04}"/>
              </c:ext>
            </c:extLst>
          </c:dPt>
          <c:dPt>
            <c:idx val="4"/>
            <c:bubble3D val="0"/>
            <c:spPr>
              <a:solidFill>
                <a:srgbClr val="FF0000"/>
              </a:solidFill>
              <a:ln>
                <a:noFill/>
              </a:ln>
              <a:effectLst/>
              <a:sp3d/>
            </c:spPr>
            <c:extLst>
              <c:ext xmlns:c16="http://schemas.microsoft.com/office/drawing/2014/chart" uri="{C3380CC4-5D6E-409C-BE32-E72D297353CC}">
                <c16:uniqueId val="{00000009-17C3-4F3E-A6CD-56394D51BC04}"/>
              </c:ext>
            </c:extLst>
          </c:dPt>
          <c:dLbls>
            <c:dLbl>
              <c:idx val="3"/>
              <c:layout>
                <c:manualLayout>
                  <c:x val="5.2685258092738357E-2"/>
                  <c:y val="4.68143044619422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C3-4F3E-A6CD-56394D51BC04}"/>
                </c:ext>
              </c:extLst>
            </c:dLbl>
            <c:dLbl>
              <c:idx val="4"/>
              <c:layout>
                <c:manualLayout>
                  <c:x val="6.2809601924759415E-2"/>
                  <c:y val="9.115357976086321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8.6124890638670168E-2"/>
                      <c:h val="7.5671478565179348E-2"/>
                    </c:manualLayout>
                  </c15:layout>
                </c:ext>
                <c:ext xmlns:c16="http://schemas.microsoft.com/office/drawing/2014/chart" uri="{C3380CC4-5D6E-409C-BE32-E72D297353CC}">
                  <c16:uniqueId val="{00000009-17C3-4F3E-A6CD-56394D51BC0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'Koding Depresi'!$P$12:$P$16</c:f>
              <c:strCache>
                <c:ptCount val="5"/>
                <c:pt idx="0">
                  <c:v>No depression</c:v>
                </c:pt>
                <c:pt idx="1">
                  <c:v>Mild depression</c:v>
                </c:pt>
                <c:pt idx="2">
                  <c:v>Medium depression</c:v>
                </c:pt>
                <c:pt idx="3">
                  <c:v>Mild depression</c:v>
                </c:pt>
                <c:pt idx="4">
                  <c:v>Mild depression</c:v>
                </c:pt>
              </c:strCache>
            </c:strRef>
          </c:cat>
          <c:val>
            <c:numRef>
              <c:f>'Koding Depresi'!$Q$12:$Q$16</c:f>
              <c:numCache>
                <c:formatCode>General</c:formatCode>
                <c:ptCount val="5"/>
                <c:pt idx="0">
                  <c:v>10</c:v>
                </c:pt>
                <c:pt idx="1">
                  <c:v>34</c:v>
                </c:pt>
                <c:pt idx="2">
                  <c:v>12</c:v>
                </c:pt>
                <c:pt idx="3">
                  <c:v>4</c:v>
                </c:pt>
                <c:pt idx="4">
                  <c:v>4</c:v>
                </c:pt>
              </c:numCache>
            </c:numRef>
          </c:val>
          <c:extLst>
            <c:ext xmlns:c16="http://schemas.microsoft.com/office/drawing/2014/chart" uri="{C3380CC4-5D6E-409C-BE32-E72D297353CC}">
              <c16:uniqueId val="{0000000A-17C3-4F3E-A6CD-56394D51BC04}"/>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8465</Words>
  <Characters>48257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Learn Earn</cp:lastModifiedBy>
  <cp:revision>2</cp:revision>
  <cp:lastPrinted>2025-08-26T08:55:00Z</cp:lastPrinted>
  <dcterms:created xsi:type="dcterms:W3CDTF">2025-10-31T11:03:00Z</dcterms:created>
  <dcterms:modified xsi:type="dcterms:W3CDTF">2025-10-31T11:03:00Z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